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9823" w14:textId="04891178" w:rsidR="00195375" w:rsidRPr="00195375" w:rsidRDefault="00195375" w:rsidP="00195375">
      <w:pPr>
        <w:spacing w:line="480" w:lineRule="auto"/>
        <w:rPr>
          <w:b/>
          <w:bCs/>
          <w:spacing w:val="-6"/>
        </w:rPr>
      </w:pPr>
      <w:r>
        <w:rPr>
          <w:b/>
          <w:bCs/>
          <w:spacing w:val="-6"/>
        </w:rPr>
        <w:t xml:space="preserve">Employee Name:  </w:t>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r>
      <w:r>
        <w:rPr>
          <w:b/>
          <w:bCs/>
          <w:spacing w:val="-6"/>
        </w:rPr>
        <w:softHyphen/>
        <w:t xml:space="preserve">  ______________________________________  UFID #:  __________________</w:t>
      </w:r>
    </w:p>
    <w:p w14:paraId="7695991B" w14:textId="77777777" w:rsidR="00195375" w:rsidRDefault="00195375" w:rsidP="003F19AF">
      <w:pPr>
        <w:spacing w:line="480" w:lineRule="auto"/>
        <w:jc w:val="center"/>
        <w:rPr>
          <w:bCs/>
          <w:spacing w:val="-6"/>
          <w:u w:val="single"/>
        </w:rPr>
      </w:pPr>
    </w:p>
    <w:p w14:paraId="46F5BFA5" w14:textId="2642E8CF" w:rsidR="001E7735" w:rsidRPr="00195375" w:rsidRDefault="00694123" w:rsidP="003F19AF">
      <w:pPr>
        <w:spacing w:line="480" w:lineRule="auto"/>
        <w:jc w:val="center"/>
        <w:rPr>
          <w:b/>
          <w:bCs/>
          <w:spacing w:val="-6"/>
          <w:u w:val="single"/>
        </w:rPr>
      </w:pPr>
      <w:bookmarkStart w:id="0" w:name="_Hlk64204735"/>
      <w:r>
        <w:rPr>
          <w:b/>
          <w:bCs/>
          <w:spacing w:val="-6"/>
          <w:u w:val="single"/>
        </w:rPr>
        <w:t>UF/</w:t>
      </w:r>
      <w:r w:rsidR="008C7129" w:rsidRPr="00195375">
        <w:rPr>
          <w:b/>
          <w:bCs/>
          <w:spacing w:val="-6"/>
          <w:u w:val="single"/>
        </w:rPr>
        <w:t xml:space="preserve">IFAS </w:t>
      </w:r>
      <w:r w:rsidR="0019575D" w:rsidRPr="00195375">
        <w:rPr>
          <w:b/>
          <w:bCs/>
          <w:spacing w:val="-6"/>
          <w:u w:val="single"/>
        </w:rPr>
        <w:t>NINE</w:t>
      </w:r>
      <w:r w:rsidR="008C7129" w:rsidRPr="00195375">
        <w:rPr>
          <w:b/>
          <w:bCs/>
          <w:spacing w:val="-6"/>
          <w:u w:val="single"/>
        </w:rPr>
        <w:t xml:space="preserve"> MONTH FACULTY STATUS</w:t>
      </w:r>
      <w:r w:rsidR="00E23CCC" w:rsidRPr="00195375">
        <w:rPr>
          <w:b/>
          <w:bCs/>
          <w:spacing w:val="-6"/>
          <w:u w:val="single"/>
        </w:rPr>
        <w:t xml:space="preserve"> </w:t>
      </w:r>
      <w:r w:rsidR="004E40A3" w:rsidRPr="00195375">
        <w:rPr>
          <w:b/>
          <w:bCs/>
          <w:spacing w:val="-6"/>
          <w:u w:val="single"/>
        </w:rPr>
        <w:t>A</w:t>
      </w:r>
      <w:r w:rsidR="001E7735" w:rsidRPr="00195375">
        <w:rPr>
          <w:b/>
          <w:bCs/>
          <w:spacing w:val="-6"/>
          <w:u w:val="single"/>
        </w:rPr>
        <w:t>GREEMENT</w:t>
      </w:r>
      <w:r w:rsidR="0086224C">
        <w:rPr>
          <w:b/>
          <w:bCs/>
          <w:spacing w:val="-6"/>
          <w:u w:val="single"/>
        </w:rPr>
        <w:t xml:space="preserve"> FOR </w:t>
      </w:r>
      <w:r w:rsidR="00A83501">
        <w:rPr>
          <w:b/>
          <w:bCs/>
          <w:spacing w:val="-6"/>
          <w:u w:val="single"/>
        </w:rPr>
        <w:t xml:space="preserve">TENURED or </w:t>
      </w:r>
      <w:r w:rsidR="0086224C">
        <w:rPr>
          <w:b/>
          <w:bCs/>
          <w:spacing w:val="-6"/>
          <w:u w:val="single"/>
        </w:rPr>
        <w:t>TENURE-</w:t>
      </w:r>
      <w:r w:rsidR="00A83501">
        <w:rPr>
          <w:b/>
          <w:bCs/>
          <w:spacing w:val="-6"/>
          <w:u w:val="single"/>
        </w:rPr>
        <w:t xml:space="preserve">ELIGIBLE </w:t>
      </w:r>
      <w:r w:rsidR="0086224C">
        <w:rPr>
          <w:b/>
          <w:bCs/>
          <w:spacing w:val="-6"/>
          <w:u w:val="single"/>
        </w:rPr>
        <w:t>FACULTY</w:t>
      </w:r>
    </w:p>
    <w:bookmarkEnd w:id="0"/>
    <w:p w14:paraId="1EB2D6F3" w14:textId="371A6E5F" w:rsidR="00CE63AB" w:rsidRDefault="008C7129" w:rsidP="00A270FD">
      <w:pPr>
        <w:spacing w:line="480" w:lineRule="auto"/>
        <w:ind w:firstLine="720"/>
        <w:jc w:val="both"/>
        <w:rPr>
          <w:color w:val="000000"/>
        </w:rPr>
      </w:pPr>
      <w:r>
        <w:t xml:space="preserve">This UF/IFAS </w:t>
      </w:r>
      <w:r w:rsidR="0019575D">
        <w:t>Nine</w:t>
      </w:r>
      <w:r>
        <w:t xml:space="preserve"> Month Faculty Status</w:t>
      </w:r>
      <w:r w:rsidR="00603779" w:rsidRPr="00603779">
        <w:t xml:space="preserve"> </w:t>
      </w:r>
      <w:r w:rsidR="00A270FD" w:rsidRPr="00603779">
        <w:t xml:space="preserve">Agreement (“Agreement”) is entered into by and between the </w:t>
      </w:r>
      <w:r w:rsidR="00A270FD" w:rsidRPr="00603779">
        <w:rPr>
          <w:color w:val="000000"/>
        </w:rPr>
        <w:t xml:space="preserve">University of Florida Board of Trustees, (“University”) and </w:t>
      </w:r>
      <w:r w:rsidR="00E23CCC" w:rsidRPr="00603779">
        <w:rPr>
          <w:color w:val="000000"/>
        </w:rPr>
        <w:t>______________________</w:t>
      </w:r>
      <w:r w:rsidR="00A270FD" w:rsidRPr="00603779">
        <w:rPr>
          <w:color w:val="000000"/>
        </w:rPr>
        <w:t xml:space="preserve"> (“</w:t>
      </w:r>
      <w:r w:rsidR="00E23CCC" w:rsidRPr="00603779">
        <w:rPr>
          <w:color w:val="000000"/>
        </w:rPr>
        <w:t>Employee</w:t>
      </w:r>
      <w:r w:rsidR="00A270FD" w:rsidRPr="00603779">
        <w:rPr>
          <w:color w:val="000000"/>
        </w:rPr>
        <w:t xml:space="preserve">”). </w:t>
      </w:r>
      <w:r w:rsidR="00871282">
        <w:rPr>
          <w:color w:val="000000"/>
        </w:rPr>
        <w:t xml:space="preserve"> </w:t>
      </w:r>
      <w:r w:rsidR="00A270FD" w:rsidRPr="00603779">
        <w:rPr>
          <w:color w:val="000000"/>
        </w:rPr>
        <w:t xml:space="preserve">Throughout this Agreement, the University and </w:t>
      </w:r>
      <w:r w:rsidR="00E23CCC" w:rsidRPr="00603779">
        <w:rPr>
          <w:color w:val="000000"/>
        </w:rPr>
        <w:t>Employee</w:t>
      </w:r>
      <w:r w:rsidR="00A270FD" w:rsidRPr="00603779">
        <w:rPr>
          <w:color w:val="000000"/>
        </w:rPr>
        <w:t xml:space="preserve"> shall be referred to collectively as “the Parties.”</w:t>
      </w:r>
    </w:p>
    <w:p w14:paraId="5CC5E7CB" w14:textId="090BC2EB" w:rsidR="00A270FD" w:rsidRPr="00603779" w:rsidRDefault="00A270FD" w:rsidP="00CE63AB">
      <w:pPr>
        <w:spacing w:line="480" w:lineRule="auto"/>
        <w:jc w:val="both"/>
        <w:rPr>
          <w:bCs/>
          <w:spacing w:val="-6"/>
          <w:u w:val="single"/>
        </w:rPr>
      </w:pPr>
      <w:r w:rsidRPr="00603779">
        <w:rPr>
          <w:color w:val="000000"/>
        </w:rPr>
        <w:t>The Parties hereby agree to the following:</w:t>
      </w:r>
    </w:p>
    <w:p w14:paraId="2F5A4232" w14:textId="27BEFBF2" w:rsidR="006A7CCF" w:rsidRPr="007D43BA" w:rsidRDefault="006A7CCF" w:rsidP="00BC5C8E">
      <w:pPr>
        <w:pStyle w:val="ListParagraph"/>
        <w:widowControl/>
        <w:numPr>
          <w:ilvl w:val="0"/>
          <w:numId w:val="18"/>
        </w:numPr>
        <w:tabs>
          <w:tab w:val="left" w:pos="0"/>
          <w:tab w:val="left" w:pos="1260"/>
          <w:tab w:val="right" w:pos="8280"/>
        </w:tabs>
        <w:spacing w:line="480" w:lineRule="auto"/>
        <w:jc w:val="both"/>
        <w:rPr>
          <w:bCs/>
        </w:rPr>
      </w:pPr>
      <w:r w:rsidRPr="007D43BA">
        <w:rPr>
          <w:rFonts w:eastAsia="Calibri"/>
          <w:bCs/>
          <w:u w:val="single"/>
        </w:rPr>
        <w:t xml:space="preserve">IFAS </w:t>
      </w:r>
      <w:r w:rsidR="0019575D" w:rsidRPr="007D43BA">
        <w:rPr>
          <w:rFonts w:eastAsia="Calibri"/>
          <w:bCs/>
          <w:u w:val="single"/>
        </w:rPr>
        <w:t>Nine</w:t>
      </w:r>
      <w:r w:rsidR="008C7129" w:rsidRPr="007D43BA">
        <w:rPr>
          <w:rFonts w:eastAsia="Calibri"/>
          <w:bCs/>
          <w:u w:val="single"/>
        </w:rPr>
        <w:t xml:space="preserve"> Month Faculty Status</w:t>
      </w:r>
      <w:r w:rsidRPr="007D43BA">
        <w:rPr>
          <w:rFonts w:eastAsia="Calibri"/>
          <w:bCs/>
          <w:u w:val="single"/>
        </w:rPr>
        <w:t xml:space="preserve"> Program</w:t>
      </w:r>
      <w:r w:rsidRPr="007D43BA">
        <w:rPr>
          <w:bCs/>
          <w:u w:val="single"/>
        </w:rPr>
        <w:t>.</w:t>
      </w:r>
      <w:r w:rsidRPr="007D43BA">
        <w:rPr>
          <w:bCs/>
        </w:rPr>
        <w:t xml:space="preserve">  This Agreement is entered into pursuant to the</w:t>
      </w:r>
      <w:r w:rsidRPr="007D43BA">
        <w:rPr>
          <w:rFonts w:eastAsia="Calibri"/>
          <w:bCs/>
        </w:rPr>
        <w:t xml:space="preserve"> </w:t>
      </w:r>
      <w:r w:rsidR="008C7129">
        <w:t xml:space="preserve">UF/IFAS </w:t>
      </w:r>
      <w:r w:rsidR="005C6D31">
        <w:t>Nine</w:t>
      </w:r>
      <w:r w:rsidR="008C7129">
        <w:t xml:space="preserve"> Month Faculty Status</w:t>
      </w:r>
      <w:r w:rsidR="008C7129" w:rsidRPr="00603779">
        <w:t xml:space="preserve"> </w:t>
      </w:r>
      <w:r w:rsidRPr="007D43BA">
        <w:rPr>
          <w:rFonts w:eastAsia="Calibri"/>
          <w:bCs/>
        </w:rPr>
        <w:t xml:space="preserve">Program </w:t>
      </w:r>
      <w:r w:rsidR="0014065C" w:rsidRPr="007D43BA">
        <w:rPr>
          <w:rFonts w:eastAsia="Calibri"/>
          <w:bCs/>
        </w:rPr>
        <w:t>(the “Program”), the p</w:t>
      </w:r>
      <w:r w:rsidR="00905CB1" w:rsidRPr="007D43BA">
        <w:rPr>
          <w:rFonts w:eastAsia="Calibri"/>
          <w:bCs/>
        </w:rPr>
        <w:t>olicy</w:t>
      </w:r>
      <w:r w:rsidR="0014065C" w:rsidRPr="007D43BA">
        <w:rPr>
          <w:rFonts w:eastAsia="Calibri"/>
          <w:bCs/>
        </w:rPr>
        <w:t xml:space="preserve"> for which is</w:t>
      </w:r>
      <w:r w:rsidRPr="007D43BA">
        <w:rPr>
          <w:rFonts w:eastAsia="Calibri"/>
          <w:bCs/>
        </w:rPr>
        <w:t xml:space="preserve"> attached</w:t>
      </w:r>
      <w:r w:rsidR="00603779" w:rsidRPr="007D43BA">
        <w:rPr>
          <w:rFonts w:eastAsia="Calibri"/>
          <w:bCs/>
        </w:rPr>
        <w:t xml:space="preserve"> as</w:t>
      </w:r>
      <w:r w:rsidRPr="007D43BA">
        <w:rPr>
          <w:rFonts w:eastAsia="Calibri"/>
          <w:bCs/>
        </w:rPr>
        <w:t xml:space="preserve"> Exhibit A to this Agreement</w:t>
      </w:r>
      <w:r w:rsidR="00905CB1" w:rsidRPr="007D43BA">
        <w:rPr>
          <w:rFonts w:eastAsia="Calibri"/>
          <w:bCs/>
        </w:rPr>
        <w:t xml:space="preserve"> (the “Policy”)</w:t>
      </w:r>
      <w:r w:rsidR="002870B0">
        <w:rPr>
          <w:rFonts w:eastAsia="Calibri"/>
          <w:bCs/>
        </w:rPr>
        <w:t xml:space="preserve"> and incorporated herein by reference</w:t>
      </w:r>
      <w:r w:rsidRPr="007D43BA">
        <w:rPr>
          <w:rFonts w:eastAsia="Calibri"/>
          <w:bCs/>
        </w:rPr>
        <w:t xml:space="preserve">.  </w:t>
      </w:r>
      <w:r w:rsidRPr="007D43BA">
        <w:rPr>
          <w:bCs/>
        </w:rPr>
        <w:t xml:space="preserve">Employee agrees to comply with the employee obligations </w:t>
      </w:r>
      <w:r w:rsidR="00603779" w:rsidRPr="007D43BA">
        <w:rPr>
          <w:bCs/>
        </w:rPr>
        <w:t xml:space="preserve">for the Program as </w:t>
      </w:r>
      <w:r w:rsidRPr="007D43BA">
        <w:rPr>
          <w:bCs/>
        </w:rPr>
        <w:t xml:space="preserve">contained in the </w:t>
      </w:r>
      <w:r w:rsidR="00905CB1" w:rsidRPr="007D43BA">
        <w:rPr>
          <w:bCs/>
        </w:rPr>
        <w:t>Policy</w:t>
      </w:r>
      <w:r w:rsidR="00E95A54" w:rsidRPr="007D43BA">
        <w:rPr>
          <w:bCs/>
        </w:rPr>
        <w:t>.  The University</w:t>
      </w:r>
      <w:r w:rsidR="00311BB6" w:rsidRPr="007D43BA">
        <w:rPr>
          <w:bCs/>
        </w:rPr>
        <w:t xml:space="preserve"> agrees that if Employee </w:t>
      </w:r>
      <w:r w:rsidR="002870B0">
        <w:rPr>
          <w:bCs/>
        </w:rPr>
        <w:t>agrees</w:t>
      </w:r>
      <w:r w:rsidR="00383BA2">
        <w:rPr>
          <w:bCs/>
        </w:rPr>
        <w:t xml:space="preserve"> to,</w:t>
      </w:r>
      <w:r w:rsidR="002870B0">
        <w:rPr>
          <w:bCs/>
        </w:rPr>
        <w:t xml:space="preserve"> </w:t>
      </w:r>
      <w:r w:rsidR="00311BB6" w:rsidRPr="007D43BA">
        <w:rPr>
          <w:bCs/>
        </w:rPr>
        <w:t>complies with</w:t>
      </w:r>
      <w:r w:rsidR="00871282">
        <w:rPr>
          <w:bCs/>
        </w:rPr>
        <w:t>,</w:t>
      </w:r>
      <w:r w:rsidR="00311BB6" w:rsidRPr="007D43BA">
        <w:rPr>
          <w:bCs/>
        </w:rPr>
        <w:t xml:space="preserve"> and fulfills the Employee obligations under </w:t>
      </w:r>
      <w:r w:rsidR="00F720E0" w:rsidRPr="007D43BA">
        <w:rPr>
          <w:bCs/>
        </w:rPr>
        <w:t xml:space="preserve">the </w:t>
      </w:r>
      <w:r w:rsidR="008C7129" w:rsidRPr="007D43BA">
        <w:rPr>
          <w:bCs/>
        </w:rPr>
        <w:t>Program</w:t>
      </w:r>
      <w:r w:rsidR="00383BA2">
        <w:rPr>
          <w:bCs/>
        </w:rPr>
        <w:t xml:space="preserve"> and this Agreement</w:t>
      </w:r>
      <w:r w:rsidR="008C7129" w:rsidRPr="007D43BA">
        <w:rPr>
          <w:bCs/>
        </w:rPr>
        <w:t xml:space="preserve">, the University will convert the </w:t>
      </w:r>
      <w:r w:rsidR="00383BA2">
        <w:rPr>
          <w:bCs/>
        </w:rPr>
        <w:t xml:space="preserve">Employee’s appointment </w:t>
      </w:r>
      <w:r w:rsidR="008C7129" w:rsidRPr="007D43BA">
        <w:rPr>
          <w:bCs/>
        </w:rPr>
        <w:t xml:space="preserve">from a 12-month contract to a 9-month contract </w:t>
      </w:r>
      <w:r w:rsidR="00311BB6" w:rsidRPr="007D43BA">
        <w:rPr>
          <w:bCs/>
        </w:rPr>
        <w:t>in accordance with the Policy.</w:t>
      </w:r>
      <w:r w:rsidR="005C6D31">
        <w:rPr>
          <w:bCs/>
        </w:rPr>
        <w:t xml:space="preserve">  </w:t>
      </w:r>
      <w:r w:rsidR="00BC5C8E" w:rsidRPr="00BC5C8E">
        <w:rPr>
          <w:bCs/>
        </w:rPr>
        <w:t xml:space="preserve">Employees who are on a 9-month contract are expected to perform to the same standards and expectations for academic scholarship as 12-month </w:t>
      </w:r>
      <w:r w:rsidR="00452C31" w:rsidRPr="00BC5C8E">
        <w:rPr>
          <w:bCs/>
        </w:rPr>
        <w:t>faculty</w:t>
      </w:r>
      <w:r w:rsidR="00452C31">
        <w:rPr>
          <w:bCs/>
        </w:rPr>
        <w:t xml:space="preserve"> and</w:t>
      </w:r>
      <w:r w:rsidR="009C4D26">
        <w:rPr>
          <w:bCs/>
        </w:rPr>
        <w:t xml:space="preserve"> are still considered to be 1.0 FTE.</w:t>
      </w:r>
    </w:p>
    <w:p w14:paraId="34AA3DC6" w14:textId="77777777" w:rsidR="00311BB6" w:rsidRPr="007D43BA" w:rsidRDefault="00311BB6" w:rsidP="007D43BA">
      <w:pPr>
        <w:pStyle w:val="ListParagraph"/>
        <w:widowControl/>
        <w:numPr>
          <w:ilvl w:val="0"/>
          <w:numId w:val="18"/>
        </w:numPr>
        <w:spacing w:line="480" w:lineRule="auto"/>
        <w:jc w:val="both"/>
        <w:rPr>
          <w:bCs/>
          <w:spacing w:val="-4"/>
          <w:u w:val="single"/>
        </w:rPr>
      </w:pPr>
      <w:r w:rsidRPr="00452C31">
        <w:rPr>
          <w:bCs/>
          <w:spacing w:val="-4"/>
          <w:u w:val="single"/>
        </w:rPr>
        <w:t>Consistent with Employee’s obligation under the Program, Employee agrees to the following</w:t>
      </w:r>
      <w:r w:rsidRPr="007D43BA">
        <w:rPr>
          <w:bCs/>
          <w:spacing w:val="-4"/>
        </w:rPr>
        <w:t>:</w:t>
      </w:r>
    </w:p>
    <w:p w14:paraId="6DF61AD7" w14:textId="326DACD0" w:rsidR="00BC5C8E" w:rsidRPr="00BC5C8E" w:rsidRDefault="00603779" w:rsidP="00BC5C8E">
      <w:pPr>
        <w:pStyle w:val="ListParagraph"/>
        <w:widowControl/>
        <w:numPr>
          <w:ilvl w:val="0"/>
          <w:numId w:val="2"/>
        </w:numPr>
        <w:spacing w:line="480" w:lineRule="auto"/>
        <w:jc w:val="both"/>
        <w:rPr>
          <w:bCs/>
          <w:spacing w:val="-4"/>
          <w:u w:val="single"/>
        </w:rPr>
      </w:pPr>
      <w:r w:rsidRPr="00BC5C8E">
        <w:rPr>
          <w:bCs/>
          <w:spacing w:val="-4"/>
          <w:u w:val="single"/>
        </w:rPr>
        <w:t xml:space="preserve">Relinquish </w:t>
      </w:r>
      <w:r w:rsidR="008C7129" w:rsidRPr="00BC5C8E">
        <w:rPr>
          <w:bCs/>
          <w:spacing w:val="-4"/>
          <w:u w:val="single"/>
        </w:rPr>
        <w:t>12-Month Employment</w:t>
      </w:r>
      <w:r w:rsidRPr="00BC5C8E">
        <w:rPr>
          <w:bCs/>
          <w:spacing w:val="-4"/>
          <w:u w:val="single"/>
        </w:rPr>
        <w:t xml:space="preserve"> Status.</w:t>
      </w:r>
      <w:r w:rsidRPr="00BC5C8E">
        <w:rPr>
          <w:bCs/>
          <w:spacing w:val="-4"/>
        </w:rPr>
        <w:t xml:space="preserve">  Employee agrees to and hereby presently voluntarily and irrevocably relinquishes</w:t>
      </w:r>
      <w:r w:rsidR="008C7129" w:rsidRPr="00BC5C8E">
        <w:rPr>
          <w:bCs/>
          <w:spacing w:val="-4"/>
        </w:rPr>
        <w:t xml:space="preserve"> 12-month employment status </w:t>
      </w:r>
      <w:r w:rsidRPr="00BC5C8E">
        <w:rPr>
          <w:bCs/>
          <w:spacing w:val="-4"/>
        </w:rPr>
        <w:t xml:space="preserve">including any privileges or rights associated therewith.  </w:t>
      </w:r>
      <w:r w:rsidR="008C7129" w:rsidRPr="00BC5C8E">
        <w:rPr>
          <w:bCs/>
          <w:spacing w:val="-4"/>
        </w:rPr>
        <w:t xml:space="preserve">Employee changes to a 9-month employment </w:t>
      </w:r>
      <w:r w:rsidR="008C7129" w:rsidRPr="00BC5C8E">
        <w:rPr>
          <w:bCs/>
          <w:spacing w:val="-4"/>
        </w:rPr>
        <w:lastRenderedPageBreak/>
        <w:t>status</w:t>
      </w:r>
      <w:r w:rsidR="001751C2" w:rsidRPr="00BC5C8E">
        <w:rPr>
          <w:bCs/>
          <w:spacing w:val="-4"/>
        </w:rPr>
        <w:t xml:space="preserve"> effective </w:t>
      </w:r>
      <w:r w:rsidR="001A7376">
        <w:rPr>
          <w:bCs/>
          <w:spacing w:val="-4"/>
        </w:rPr>
        <w:t>August 16, 2021</w:t>
      </w:r>
      <w:r w:rsidR="008C7129" w:rsidRPr="00BC5C8E">
        <w:rPr>
          <w:bCs/>
          <w:spacing w:val="-4"/>
        </w:rPr>
        <w:t>, including any privileges or rights associated therewith.</w:t>
      </w:r>
      <w:r w:rsidR="001751C2" w:rsidRPr="00BC5C8E">
        <w:rPr>
          <w:bCs/>
          <w:spacing w:val="-4"/>
        </w:rPr>
        <w:t xml:space="preserve">  </w:t>
      </w:r>
      <w:r w:rsidR="00BC5C8E" w:rsidRPr="00BC5C8E">
        <w:rPr>
          <w:bCs/>
          <w:spacing w:val="-4"/>
        </w:rPr>
        <w:t>Appointment to a 9-month contract will be at the same annual rate of pay as the 12-month contract; each biweekly p</w:t>
      </w:r>
      <w:r w:rsidR="009C4D26">
        <w:rPr>
          <w:bCs/>
          <w:spacing w:val="-4"/>
        </w:rPr>
        <w:t xml:space="preserve">ay will be adjusted to fit to </w:t>
      </w:r>
      <w:r w:rsidR="00BC5C8E" w:rsidRPr="00BC5C8E">
        <w:rPr>
          <w:bCs/>
          <w:spacing w:val="-4"/>
        </w:rPr>
        <w:t>19.5 pay</w:t>
      </w:r>
      <w:r w:rsidR="00BC5C8E">
        <w:rPr>
          <w:bCs/>
          <w:spacing w:val="-4"/>
        </w:rPr>
        <w:t xml:space="preserve"> </w:t>
      </w:r>
      <w:r w:rsidR="00BC5C8E" w:rsidRPr="00BC5C8E">
        <w:rPr>
          <w:bCs/>
          <w:spacing w:val="-4"/>
        </w:rPr>
        <w:t>periods (as compared to the 12-month contract of 26.1 pay</w:t>
      </w:r>
      <w:r w:rsidR="00BC5C8E">
        <w:rPr>
          <w:bCs/>
          <w:spacing w:val="-4"/>
        </w:rPr>
        <w:t xml:space="preserve"> </w:t>
      </w:r>
      <w:r w:rsidR="00BC5C8E" w:rsidRPr="00BC5C8E">
        <w:rPr>
          <w:bCs/>
          <w:spacing w:val="-4"/>
        </w:rPr>
        <w:t xml:space="preserve">periods). </w:t>
      </w:r>
    </w:p>
    <w:p w14:paraId="5394FE2E" w14:textId="7E7CD6D6" w:rsidR="001751C2" w:rsidRPr="00FC5C3D" w:rsidRDefault="001751C2" w:rsidP="00BC5C8E">
      <w:pPr>
        <w:pStyle w:val="ListParagraph"/>
        <w:widowControl/>
        <w:numPr>
          <w:ilvl w:val="0"/>
          <w:numId w:val="2"/>
        </w:numPr>
        <w:spacing w:line="480" w:lineRule="auto"/>
        <w:jc w:val="both"/>
        <w:rPr>
          <w:bCs/>
          <w:spacing w:val="-4"/>
          <w:u w:val="single"/>
        </w:rPr>
      </w:pPr>
      <w:r w:rsidRPr="00BC5C8E">
        <w:rPr>
          <w:bCs/>
          <w:spacing w:val="-4"/>
          <w:u w:val="single"/>
        </w:rPr>
        <w:t xml:space="preserve">Relinquish Consideration for Discretionary Raises </w:t>
      </w:r>
      <w:r w:rsidR="00792BF9">
        <w:rPr>
          <w:bCs/>
          <w:spacing w:val="-4"/>
          <w:u w:val="single"/>
        </w:rPr>
        <w:t xml:space="preserve">and Payments </w:t>
      </w:r>
      <w:r w:rsidRPr="00BC5C8E">
        <w:rPr>
          <w:bCs/>
          <w:spacing w:val="-4"/>
          <w:u w:val="single"/>
        </w:rPr>
        <w:t>for 3 years.</w:t>
      </w:r>
      <w:r w:rsidRPr="00BC5C8E">
        <w:rPr>
          <w:bCs/>
          <w:spacing w:val="-4"/>
        </w:rPr>
        <w:t xml:space="preserve">  Effective immediately, Employee agrees to and hereby presently voluntarily and irrevocably relinquishes any claim </w:t>
      </w:r>
      <w:r w:rsidR="00383BA2">
        <w:rPr>
          <w:bCs/>
          <w:spacing w:val="-4"/>
        </w:rPr>
        <w:t xml:space="preserve">or right </w:t>
      </w:r>
      <w:r w:rsidRPr="00BC5C8E">
        <w:rPr>
          <w:bCs/>
          <w:spacing w:val="-4"/>
        </w:rPr>
        <w:t>to discretionary salary increases</w:t>
      </w:r>
      <w:r w:rsidR="00383BA2">
        <w:rPr>
          <w:bCs/>
          <w:spacing w:val="-4"/>
        </w:rPr>
        <w:t xml:space="preserve"> and lump sum payments, including</w:t>
      </w:r>
      <w:r w:rsidRPr="00BC5C8E">
        <w:rPr>
          <w:bCs/>
          <w:spacing w:val="-4"/>
        </w:rPr>
        <w:t xml:space="preserve"> merit</w:t>
      </w:r>
      <w:r w:rsidR="00383BA2">
        <w:rPr>
          <w:bCs/>
          <w:spacing w:val="-4"/>
        </w:rPr>
        <w:t xml:space="preserve"> increase and </w:t>
      </w:r>
      <w:r w:rsidR="00452C31">
        <w:rPr>
          <w:bCs/>
          <w:spacing w:val="-4"/>
        </w:rPr>
        <w:t>payments, through</w:t>
      </w:r>
      <w:r w:rsidR="00383BA2">
        <w:rPr>
          <w:bCs/>
          <w:spacing w:val="-4"/>
        </w:rPr>
        <w:t xml:space="preserve"> </w:t>
      </w:r>
      <w:r w:rsidR="009C4D26">
        <w:rPr>
          <w:bCs/>
          <w:spacing w:val="-4"/>
        </w:rPr>
        <w:t>August 15,</w:t>
      </w:r>
      <w:r w:rsidRPr="00BC5C8E">
        <w:rPr>
          <w:bCs/>
          <w:spacing w:val="-4"/>
        </w:rPr>
        <w:t xml:space="preserve"> </w:t>
      </w:r>
      <w:r w:rsidR="00D71DCE" w:rsidRPr="00BC5C8E">
        <w:rPr>
          <w:bCs/>
          <w:spacing w:val="-4"/>
        </w:rPr>
        <w:t>202</w:t>
      </w:r>
      <w:r w:rsidR="00D71DCE">
        <w:rPr>
          <w:bCs/>
          <w:spacing w:val="-4"/>
        </w:rPr>
        <w:t>4</w:t>
      </w:r>
      <w:r w:rsidRPr="00BC5C8E">
        <w:rPr>
          <w:bCs/>
          <w:spacing w:val="-4"/>
        </w:rPr>
        <w:t xml:space="preserve">.    </w:t>
      </w:r>
      <w:r w:rsidR="005C6D31" w:rsidRPr="00BC5C8E">
        <w:rPr>
          <w:bCs/>
          <w:spacing w:val="-4"/>
        </w:rPr>
        <w:t xml:space="preserve">If there are across-the-board raises offered to faculty </w:t>
      </w:r>
      <w:r w:rsidR="00792BF9">
        <w:rPr>
          <w:bCs/>
          <w:spacing w:val="-4"/>
        </w:rPr>
        <w:t xml:space="preserve">that </w:t>
      </w:r>
      <w:r w:rsidR="005C6D31" w:rsidRPr="00BC5C8E">
        <w:rPr>
          <w:bCs/>
          <w:spacing w:val="-4"/>
        </w:rPr>
        <w:t xml:space="preserve">are funded outside of IFAS, </w:t>
      </w:r>
      <w:r w:rsidR="00792BF9">
        <w:rPr>
          <w:bCs/>
          <w:spacing w:val="-4"/>
        </w:rPr>
        <w:t>Employee</w:t>
      </w:r>
      <w:r w:rsidR="005C6D31" w:rsidRPr="00BC5C8E">
        <w:rPr>
          <w:bCs/>
          <w:spacing w:val="-4"/>
        </w:rPr>
        <w:t xml:space="preserve"> </w:t>
      </w:r>
      <w:r w:rsidR="001B65D5">
        <w:rPr>
          <w:bCs/>
          <w:spacing w:val="-4"/>
        </w:rPr>
        <w:t xml:space="preserve">may </w:t>
      </w:r>
      <w:r w:rsidR="005C6D31" w:rsidRPr="00BC5C8E">
        <w:rPr>
          <w:bCs/>
          <w:spacing w:val="-4"/>
        </w:rPr>
        <w:t>be considered for such raises.</w:t>
      </w:r>
    </w:p>
    <w:p w14:paraId="2938B0BA" w14:textId="7F45C805" w:rsidR="00FC5C3D" w:rsidRPr="001B1B4A" w:rsidRDefault="00FC5C3D" w:rsidP="00BC5C8E">
      <w:pPr>
        <w:pStyle w:val="ListParagraph"/>
        <w:widowControl/>
        <w:numPr>
          <w:ilvl w:val="0"/>
          <w:numId w:val="2"/>
        </w:numPr>
        <w:spacing w:line="480" w:lineRule="auto"/>
        <w:jc w:val="both"/>
        <w:rPr>
          <w:bCs/>
          <w:spacing w:val="-4"/>
          <w:u w:val="single"/>
        </w:rPr>
      </w:pPr>
      <w:r>
        <w:rPr>
          <w:bCs/>
          <w:spacing w:val="-4"/>
          <w:u w:val="single"/>
        </w:rPr>
        <w:t>Impact to Effort Reporting and Related Activities</w:t>
      </w:r>
      <w:r w:rsidR="00195375">
        <w:rPr>
          <w:bCs/>
          <w:spacing w:val="-4"/>
        </w:rPr>
        <w:t xml:space="preserve">.  Employee remains responsible for ensuring their effort reporting is appropriately distributed.  Employee will work with academic personnel and core offices in their department to budget and identify funding </w:t>
      </w:r>
      <w:r w:rsidR="00195375" w:rsidRPr="001B1B4A">
        <w:rPr>
          <w:bCs/>
          <w:spacing w:val="-4"/>
        </w:rPr>
        <w:t xml:space="preserve">sources to cover the salary associated with the effort performed in any given term.  </w:t>
      </w:r>
    </w:p>
    <w:p w14:paraId="43B15A3F" w14:textId="56F8107B" w:rsidR="00452C31" w:rsidRPr="001B1B4A" w:rsidRDefault="00452C31" w:rsidP="00452C31">
      <w:pPr>
        <w:pStyle w:val="ListParagraph"/>
        <w:widowControl/>
        <w:numPr>
          <w:ilvl w:val="0"/>
          <w:numId w:val="2"/>
        </w:numPr>
        <w:kinsoku/>
        <w:spacing w:line="480" w:lineRule="auto"/>
        <w:jc w:val="both"/>
        <w:textAlignment w:val="auto"/>
        <w:rPr>
          <w:spacing w:val="-4"/>
          <w:u w:val="single"/>
        </w:rPr>
      </w:pPr>
      <w:r w:rsidRPr="001B1B4A">
        <w:rPr>
          <w:spacing w:val="-4"/>
          <w:u w:val="single"/>
        </w:rPr>
        <w:t>Changes to Vacation Leave.</w:t>
      </w:r>
      <w:r w:rsidR="00871282">
        <w:rPr>
          <w:spacing w:val="-4"/>
          <w:u w:val="single"/>
        </w:rPr>
        <w:t xml:space="preserve"> </w:t>
      </w:r>
      <w:r w:rsidRPr="001B1B4A">
        <w:rPr>
          <w:spacing w:val="-4"/>
        </w:rPr>
        <w:t xml:space="preserve"> </w:t>
      </w:r>
      <w:r w:rsidR="00871282" w:rsidRPr="002801F9">
        <w:rPr>
          <w:spacing w:val="-4"/>
        </w:rPr>
        <w:t>Employees who convert to a 9-month appointment</w:t>
      </w:r>
      <w:r w:rsidR="00871282">
        <w:rPr>
          <w:spacing w:val="-4"/>
        </w:rPr>
        <w:t xml:space="preserve"> </w:t>
      </w:r>
      <w:r w:rsidRPr="001B1B4A">
        <w:rPr>
          <w:spacing w:val="-4"/>
        </w:rPr>
        <w:t>will be paid for up to 200 hours of unused vacation hours.</w:t>
      </w:r>
      <w:r w:rsidR="00871282">
        <w:rPr>
          <w:spacing w:val="-4"/>
        </w:rPr>
        <w:t xml:space="preserve"> </w:t>
      </w:r>
      <w:r w:rsidRPr="001B1B4A">
        <w:rPr>
          <w:spacing w:val="-4"/>
        </w:rPr>
        <w:t xml:space="preserve"> Payment for those hours, if over $5000, will be placed in a tax-deferred account under the Special Pay Plan, a defined contribution plan authorized under Section 401(a) of the Internal Revenue Code.</w:t>
      </w:r>
      <w:r w:rsidR="00871282">
        <w:rPr>
          <w:spacing w:val="-4"/>
        </w:rPr>
        <w:t xml:space="preserve"> </w:t>
      </w:r>
      <w:r w:rsidRPr="001B1B4A">
        <w:rPr>
          <w:spacing w:val="-4"/>
        </w:rPr>
        <w:t xml:space="preserve"> Information about the Special Pay Plan can be found at </w:t>
      </w:r>
      <w:hyperlink r:id="rId8" w:history="1">
        <w:r w:rsidRPr="001B1B4A">
          <w:rPr>
            <w:rStyle w:val="Hyperlink"/>
            <w:spacing w:val="-4"/>
          </w:rPr>
          <w:t>http://hr.ufl.edu/benefits/retirement/special-pay-plan/</w:t>
        </w:r>
      </w:hyperlink>
      <w:r w:rsidR="00871282">
        <w:rPr>
          <w:spacing w:val="-4"/>
        </w:rPr>
        <w:t xml:space="preserve">  </w:t>
      </w:r>
      <w:r w:rsidRPr="001B1B4A">
        <w:rPr>
          <w:spacing w:val="-4"/>
        </w:rPr>
        <w:t xml:space="preserve">If the payment is less than $5000, </w:t>
      </w:r>
      <w:r w:rsidR="00871282">
        <w:rPr>
          <w:spacing w:val="-4"/>
        </w:rPr>
        <w:t xml:space="preserve">the Employee </w:t>
      </w:r>
      <w:r w:rsidRPr="001B1B4A">
        <w:rPr>
          <w:spacing w:val="-4"/>
        </w:rPr>
        <w:t>will receive the payout in the form of a check.</w:t>
      </w:r>
      <w:r w:rsidR="00871282">
        <w:rPr>
          <w:spacing w:val="-4"/>
        </w:rPr>
        <w:t xml:space="preserve">  </w:t>
      </w:r>
      <w:r w:rsidRPr="001B1B4A">
        <w:rPr>
          <w:spacing w:val="-4"/>
        </w:rPr>
        <w:t>The University of Florida has a lifetime maximum of 200 hours of vacation time for payout.</w:t>
      </w:r>
    </w:p>
    <w:p w14:paraId="015C99E4" w14:textId="6E9F6EFA" w:rsidR="00890DBC" w:rsidRDefault="00890DBC" w:rsidP="007D43BA">
      <w:pPr>
        <w:pStyle w:val="ListParagraph"/>
        <w:widowControl/>
        <w:numPr>
          <w:ilvl w:val="0"/>
          <w:numId w:val="2"/>
        </w:numPr>
        <w:spacing w:line="480" w:lineRule="auto"/>
        <w:jc w:val="both"/>
        <w:rPr>
          <w:bCs/>
          <w:spacing w:val="-4"/>
          <w:u w:val="single"/>
        </w:rPr>
      </w:pPr>
      <w:r>
        <w:rPr>
          <w:bCs/>
          <w:spacing w:val="-4"/>
          <w:u w:val="single"/>
        </w:rPr>
        <w:lastRenderedPageBreak/>
        <w:t xml:space="preserve">Changes to </w:t>
      </w:r>
      <w:r w:rsidR="002B79CA">
        <w:rPr>
          <w:bCs/>
          <w:spacing w:val="-4"/>
          <w:u w:val="single"/>
        </w:rPr>
        <w:t>Health Insurance Premiums</w:t>
      </w:r>
      <w:r w:rsidR="00F6648A">
        <w:rPr>
          <w:bCs/>
          <w:spacing w:val="-4"/>
          <w:u w:val="single"/>
        </w:rPr>
        <w:t xml:space="preserve"> and Other Benefits</w:t>
      </w:r>
      <w:r w:rsidR="002B79CA">
        <w:rPr>
          <w:bCs/>
          <w:spacing w:val="-4"/>
          <w:u w:val="single"/>
        </w:rPr>
        <w:t>.</w:t>
      </w:r>
      <w:r w:rsidR="007249A1">
        <w:rPr>
          <w:bCs/>
          <w:spacing w:val="-4"/>
        </w:rPr>
        <w:t xml:space="preserve">  </w:t>
      </w:r>
      <w:r w:rsidR="002C6748">
        <w:rPr>
          <w:bCs/>
          <w:spacing w:val="-4"/>
        </w:rPr>
        <w:t>Because n</w:t>
      </w:r>
      <w:r w:rsidR="007249A1">
        <w:rPr>
          <w:bCs/>
          <w:spacing w:val="-4"/>
        </w:rPr>
        <w:t>ine</w:t>
      </w:r>
      <w:r w:rsidR="002C6748">
        <w:rPr>
          <w:bCs/>
          <w:spacing w:val="-4"/>
        </w:rPr>
        <w:t>-</w:t>
      </w:r>
      <w:r w:rsidRPr="00890DBC">
        <w:rPr>
          <w:bCs/>
          <w:spacing w:val="-4"/>
        </w:rPr>
        <w:t>month faculty are not guaranteed employment through the summer</w:t>
      </w:r>
      <w:r w:rsidR="002C6748">
        <w:rPr>
          <w:bCs/>
          <w:spacing w:val="-4"/>
        </w:rPr>
        <w:t xml:space="preserve">, the University will </w:t>
      </w:r>
      <w:r w:rsidRPr="00890DBC">
        <w:rPr>
          <w:bCs/>
          <w:spacing w:val="-4"/>
        </w:rPr>
        <w:t>double</w:t>
      </w:r>
      <w:r w:rsidR="0019575D">
        <w:rPr>
          <w:bCs/>
          <w:spacing w:val="-4"/>
        </w:rPr>
        <w:t>-</w:t>
      </w:r>
      <w:r w:rsidRPr="00890DBC">
        <w:rPr>
          <w:bCs/>
          <w:spacing w:val="-4"/>
        </w:rPr>
        <w:t>deduct the cost of health insurance and other benefits during the spring semester of each year.</w:t>
      </w:r>
      <w:r w:rsidR="002C6748">
        <w:rPr>
          <w:bCs/>
          <w:spacing w:val="-4"/>
        </w:rPr>
        <w:t xml:space="preserve"> to</w:t>
      </w:r>
      <w:r w:rsidRPr="00890DBC">
        <w:rPr>
          <w:bCs/>
          <w:spacing w:val="-4"/>
        </w:rPr>
        <w:t xml:space="preserve"> “pre-pay” </w:t>
      </w:r>
      <w:r w:rsidR="002C6748">
        <w:rPr>
          <w:bCs/>
          <w:spacing w:val="-4"/>
        </w:rPr>
        <w:t>Employee’s</w:t>
      </w:r>
      <w:r w:rsidRPr="00890DBC">
        <w:rPr>
          <w:bCs/>
          <w:spacing w:val="-4"/>
        </w:rPr>
        <w:t xml:space="preserve"> benefits for the summer months.  If</w:t>
      </w:r>
      <w:r w:rsidR="002C6748">
        <w:rPr>
          <w:bCs/>
          <w:spacing w:val="-4"/>
        </w:rPr>
        <w:t xml:space="preserve"> Employee</w:t>
      </w:r>
      <w:r w:rsidRPr="00890DBC">
        <w:rPr>
          <w:bCs/>
          <w:spacing w:val="-4"/>
        </w:rPr>
        <w:t xml:space="preserve"> ha</w:t>
      </w:r>
      <w:r w:rsidR="002C6748">
        <w:rPr>
          <w:bCs/>
          <w:spacing w:val="-4"/>
        </w:rPr>
        <w:t>s</w:t>
      </w:r>
      <w:r w:rsidRPr="00890DBC">
        <w:rPr>
          <w:bCs/>
          <w:spacing w:val="-4"/>
        </w:rPr>
        <w:t xml:space="preserve"> </w:t>
      </w:r>
      <w:r w:rsidR="00792BF9">
        <w:rPr>
          <w:bCs/>
          <w:spacing w:val="-4"/>
        </w:rPr>
        <w:t xml:space="preserve">a </w:t>
      </w:r>
      <w:r w:rsidRPr="00890DBC">
        <w:rPr>
          <w:bCs/>
          <w:spacing w:val="-4"/>
        </w:rPr>
        <w:t xml:space="preserve">summer </w:t>
      </w:r>
      <w:r w:rsidR="00792BF9">
        <w:rPr>
          <w:bCs/>
          <w:spacing w:val="-4"/>
        </w:rPr>
        <w:t>assignment</w:t>
      </w:r>
      <w:r w:rsidRPr="00890DBC">
        <w:rPr>
          <w:bCs/>
          <w:spacing w:val="-4"/>
        </w:rPr>
        <w:t>, no further benefit deductions will be made during th</w:t>
      </w:r>
      <w:r w:rsidR="00792BF9">
        <w:rPr>
          <w:bCs/>
          <w:spacing w:val="-4"/>
        </w:rPr>
        <w:t>e summer</w:t>
      </w:r>
      <w:r w:rsidRPr="00890DBC">
        <w:rPr>
          <w:bCs/>
          <w:spacing w:val="-4"/>
        </w:rPr>
        <w:t xml:space="preserve"> period.</w:t>
      </w:r>
    </w:p>
    <w:p w14:paraId="4581876E" w14:textId="7E59B621" w:rsidR="001875D4" w:rsidRPr="001875D4" w:rsidRDefault="00890DBC" w:rsidP="007D43BA">
      <w:pPr>
        <w:pStyle w:val="ListParagraph"/>
        <w:widowControl/>
        <w:numPr>
          <w:ilvl w:val="0"/>
          <w:numId w:val="2"/>
        </w:numPr>
        <w:spacing w:line="480" w:lineRule="auto"/>
        <w:jc w:val="both"/>
        <w:rPr>
          <w:bCs/>
          <w:spacing w:val="-4"/>
          <w:u w:val="single"/>
        </w:rPr>
      </w:pPr>
      <w:r>
        <w:rPr>
          <w:bCs/>
          <w:spacing w:val="-4"/>
          <w:u w:val="single"/>
        </w:rPr>
        <w:t xml:space="preserve">The IFAS Outside Activities </w:t>
      </w:r>
      <w:r w:rsidR="001875D4">
        <w:rPr>
          <w:bCs/>
          <w:spacing w:val="-4"/>
          <w:u w:val="single"/>
        </w:rPr>
        <w:t>P</w:t>
      </w:r>
      <w:r>
        <w:rPr>
          <w:bCs/>
          <w:spacing w:val="-4"/>
          <w:u w:val="single"/>
        </w:rPr>
        <w:t xml:space="preserve">olicy </w:t>
      </w:r>
      <w:r w:rsidR="001875D4">
        <w:rPr>
          <w:bCs/>
          <w:spacing w:val="-4"/>
          <w:u w:val="single"/>
        </w:rPr>
        <w:t>Remains</w:t>
      </w:r>
      <w:r>
        <w:rPr>
          <w:bCs/>
          <w:spacing w:val="-4"/>
          <w:u w:val="single"/>
        </w:rPr>
        <w:t xml:space="preserve"> Applicable to Employee During Summer.  </w:t>
      </w:r>
      <w:r w:rsidRPr="00890DBC">
        <w:rPr>
          <w:bCs/>
          <w:spacing w:val="-4"/>
        </w:rPr>
        <w:t xml:space="preserve">Employee agrees </w:t>
      </w:r>
      <w:r w:rsidR="002C6748">
        <w:rPr>
          <w:bCs/>
          <w:spacing w:val="-4"/>
        </w:rPr>
        <w:t>to</w:t>
      </w:r>
      <w:r w:rsidRPr="00890DBC">
        <w:rPr>
          <w:bCs/>
          <w:spacing w:val="-4"/>
        </w:rPr>
        <w:t xml:space="preserve"> submit </w:t>
      </w:r>
      <w:r w:rsidR="00D71DCE">
        <w:rPr>
          <w:bCs/>
          <w:spacing w:val="-4"/>
        </w:rPr>
        <w:t xml:space="preserve">activities in UFOLIO which would take place at any time during the year, including summer.  While the conflict of time might not be at issue, the possible conflict of interest must still be reviewed.  </w:t>
      </w:r>
    </w:p>
    <w:p w14:paraId="5888837D" w14:textId="53F5FE28" w:rsidR="00890DBC" w:rsidRPr="001875D4" w:rsidRDefault="001875D4" w:rsidP="001875D4">
      <w:pPr>
        <w:pStyle w:val="ListParagraph"/>
        <w:widowControl/>
        <w:numPr>
          <w:ilvl w:val="0"/>
          <w:numId w:val="2"/>
        </w:numPr>
        <w:spacing w:line="480" w:lineRule="auto"/>
        <w:jc w:val="both"/>
        <w:rPr>
          <w:bCs/>
          <w:spacing w:val="-4"/>
        </w:rPr>
      </w:pPr>
      <w:r>
        <w:rPr>
          <w:bCs/>
          <w:spacing w:val="-4"/>
          <w:u w:val="single"/>
        </w:rPr>
        <w:t>Changes to Professional Development Leave.</w:t>
      </w:r>
      <w:r w:rsidRPr="009C4D26">
        <w:rPr>
          <w:bCs/>
          <w:spacing w:val="-4"/>
        </w:rPr>
        <w:t xml:space="preserve">  </w:t>
      </w:r>
      <w:r>
        <w:rPr>
          <w:bCs/>
          <w:spacing w:val="-4"/>
        </w:rPr>
        <w:t xml:space="preserve">Employee </w:t>
      </w:r>
      <w:r w:rsidR="002C6748">
        <w:rPr>
          <w:bCs/>
          <w:spacing w:val="-4"/>
        </w:rPr>
        <w:t>will</w:t>
      </w:r>
      <w:r>
        <w:rPr>
          <w:bCs/>
          <w:spacing w:val="-4"/>
        </w:rPr>
        <w:t xml:space="preserve"> have the opportunity to take professional development leave </w:t>
      </w:r>
      <w:r w:rsidRPr="002801F9">
        <w:rPr>
          <w:bCs/>
          <w:spacing w:val="-4"/>
        </w:rPr>
        <w:t xml:space="preserve">full </w:t>
      </w:r>
      <w:r w:rsidR="001B1B4A" w:rsidRPr="002801F9">
        <w:rPr>
          <w:bCs/>
          <w:spacing w:val="-4"/>
        </w:rPr>
        <w:t>pay</w:t>
      </w:r>
      <w:r w:rsidRPr="002801F9">
        <w:rPr>
          <w:bCs/>
          <w:spacing w:val="-4"/>
        </w:rPr>
        <w:t xml:space="preserve"> for one semester or half </w:t>
      </w:r>
      <w:r w:rsidR="001B1B4A" w:rsidRPr="002801F9">
        <w:rPr>
          <w:bCs/>
          <w:spacing w:val="-4"/>
        </w:rPr>
        <w:t>pay</w:t>
      </w:r>
      <w:r w:rsidR="001B1B4A">
        <w:rPr>
          <w:bCs/>
          <w:spacing w:val="-4"/>
        </w:rPr>
        <w:t xml:space="preserve"> </w:t>
      </w:r>
      <w:r>
        <w:rPr>
          <w:bCs/>
          <w:spacing w:val="-4"/>
        </w:rPr>
        <w:t xml:space="preserve">for two semesters, </w:t>
      </w:r>
      <w:r w:rsidR="00B768A4">
        <w:rPr>
          <w:bCs/>
          <w:spacing w:val="-4"/>
        </w:rPr>
        <w:t>(Fall</w:t>
      </w:r>
      <w:r w:rsidR="001B1B4A">
        <w:rPr>
          <w:bCs/>
          <w:spacing w:val="-4"/>
        </w:rPr>
        <w:t>,</w:t>
      </w:r>
      <w:r w:rsidR="00B768A4">
        <w:rPr>
          <w:bCs/>
          <w:spacing w:val="-4"/>
        </w:rPr>
        <w:t xml:space="preserve"> then Spring) </w:t>
      </w:r>
      <w:r>
        <w:rPr>
          <w:bCs/>
          <w:spacing w:val="-4"/>
        </w:rPr>
        <w:t>as approved by IFAS leadership.</w:t>
      </w:r>
      <w:r w:rsidR="00890DBC" w:rsidRPr="001875D4">
        <w:rPr>
          <w:bCs/>
          <w:spacing w:val="-4"/>
        </w:rPr>
        <w:t xml:space="preserve"> </w:t>
      </w:r>
    </w:p>
    <w:p w14:paraId="08292D14" w14:textId="3B770702" w:rsidR="0019575D" w:rsidRDefault="0019575D" w:rsidP="007D43BA">
      <w:pPr>
        <w:pStyle w:val="ListParagraph"/>
        <w:widowControl/>
        <w:numPr>
          <w:ilvl w:val="0"/>
          <w:numId w:val="2"/>
        </w:numPr>
        <w:spacing w:line="480" w:lineRule="auto"/>
        <w:jc w:val="both"/>
        <w:rPr>
          <w:bCs/>
          <w:spacing w:val="-4"/>
        </w:rPr>
      </w:pPr>
      <w:r>
        <w:rPr>
          <w:bCs/>
          <w:spacing w:val="-4"/>
          <w:u w:val="single"/>
        </w:rPr>
        <w:t xml:space="preserve">Employee May </w:t>
      </w:r>
      <w:r w:rsidR="007562C9">
        <w:rPr>
          <w:bCs/>
          <w:spacing w:val="-4"/>
          <w:u w:val="single"/>
        </w:rPr>
        <w:t>opt</w:t>
      </w:r>
      <w:r>
        <w:rPr>
          <w:bCs/>
          <w:spacing w:val="-4"/>
          <w:u w:val="single"/>
        </w:rPr>
        <w:t xml:space="preserve"> to Spread 9 Months of Pay to 12 Months through University Program</w:t>
      </w:r>
      <w:r w:rsidRPr="009C4D26">
        <w:rPr>
          <w:bCs/>
          <w:spacing w:val="-4"/>
        </w:rPr>
        <w:t xml:space="preserve">.  </w:t>
      </w:r>
      <w:r w:rsidRPr="0019575D">
        <w:rPr>
          <w:bCs/>
          <w:spacing w:val="-4"/>
        </w:rPr>
        <w:t xml:space="preserve">The </w:t>
      </w:r>
      <w:r w:rsidR="007562C9" w:rsidRPr="0019575D">
        <w:rPr>
          <w:bCs/>
          <w:spacing w:val="-4"/>
        </w:rPr>
        <w:t>Twelve-Month</w:t>
      </w:r>
      <w:r w:rsidRPr="0019575D">
        <w:rPr>
          <w:bCs/>
          <w:spacing w:val="-4"/>
        </w:rPr>
        <w:t xml:space="preserve"> Payment Option is open to all faculty members on a nine-month academic year appointment. </w:t>
      </w:r>
      <w:r w:rsidR="00871282">
        <w:rPr>
          <w:bCs/>
          <w:spacing w:val="-4"/>
        </w:rPr>
        <w:t xml:space="preserve"> </w:t>
      </w:r>
      <w:r w:rsidRPr="0019575D">
        <w:rPr>
          <w:bCs/>
          <w:spacing w:val="-4"/>
        </w:rPr>
        <w:t xml:space="preserve">It is an optional program designed as a savings method to help bridge the gap between the nine-month work year and the desire to have twelve months of income. </w:t>
      </w:r>
      <w:r w:rsidR="001B1B4A">
        <w:rPr>
          <w:bCs/>
          <w:spacing w:val="-4"/>
        </w:rPr>
        <w:t xml:space="preserve"> </w:t>
      </w:r>
      <w:r w:rsidRPr="0019575D">
        <w:rPr>
          <w:bCs/>
          <w:spacing w:val="-4"/>
        </w:rPr>
        <w:t>The program will hold, in the form of an after-tax deduction, a portion of a nine-month faculty member’s after-tax income and distribute it to them in six equal installments during the summer months.</w:t>
      </w:r>
      <w:r>
        <w:rPr>
          <w:bCs/>
          <w:spacing w:val="-4"/>
        </w:rPr>
        <w:t xml:space="preserve">  </w:t>
      </w:r>
      <w:r w:rsidR="00792BF9">
        <w:rPr>
          <w:bCs/>
          <w:spacing w:val="-4"/>
        </w:rPr>
        <w:t xml:space="preserve">Upon conversion from 12-month to 9-month appointment, </w:t>
      </w:r>
      <w:r>
        <w:rPr>
          <w:bCs/>
          <w:spacing w:val="-4"/>
        </w:rPr>
        <w:t xml:space="preserve">Employee will </w:t>
      </w:r>
      <w:r w:rsidR="00792BF9">
        <w:rPr>
          <w:bCs/>
          <w:spacing w:val="-4"/>
        </w:rPr>
        <w:t>be eligible for th</w:t>
      </w:r>
      <w:r w:rsidR="009C6C81">
        <w:rPr>
          <w:bCs/>
          <w:spacing w:val="-4"/>
        </w:rPr>
        <w:t>is program but must</w:t>
      </w:r>
      <w:r>
        <w:rPr>
          <w:bCs/>
          <w:spacing w:val="-4"/>
        </w:rPr>
        <w:t xml:space="preserve"> enroll separately.  For more information see </w:t>
      </w:r>
      <w:hyperlink r:id="rId9" w:history="1">
        <w:r w:rsidRPr="00A40FB5">
          <w:rPr>
            <w:rStyle w:val="Hyperlink"/>
            <w:bCs/>
            <w:spacing w:val="-4"/>
          </w:rPr>
          <w:t>http://www.fa.ufl.edu/departments/payroll-tax-services/twelve-month-payment-option-for-nine-month-faculty/</w:t>
        </w:r>
      </w:hyperlink>
      <w:r>
        <w:rPr>
          <w:bCs/>
          <w:spacing w:val="-4"/>
        </w:rPr>
        <w:t xml:space="preserve"> </w:t>
      </w:r>
    </w:p>
    <w:p w14:paraId="2EB30EF7" w14:textId="2B91A055" w:rsidR="001E7735" w:rsidRPr="00603779" w:rsidRDefault="001E7735" w:rsidP="00452C31">
      <w:pPr>
        <w:pStyle w:val="ListParagraph"/>
        <w:numPr>
          <w:ilvl w:val="0"/>
          <w:numId w:val="18"/>
        </w:numPr>
        <w:spacing w:line="480" w:lineRule="auto"/>
        <w:jc w:val="both"/>
        <w:rPr>
          <w:bCs/>
          <w:spacing w:val="-7"/>
        </w:rPr>
      </w:pPr>
      <w:r w:rsidRPr="00603779">
        <w:rPr>
          <w:bCs/>
          <w:spacing w:val="-7"/>
          <w:u w:val="single"/>
        </w:rPr>
        <w:t>Entire Agreement; Modification.</w:t>
      </w:r>
      <w:r w:rsidRPr="00603779">
        <w:rPr>
          <w:bCs/>
          <w:spacing w:val="-7"/>
        </w:rPr>
        <w:t xml:space="preserve"> The parties agree that this</w:t>
      </w:r>
      <w:r w:rsidR="00B210C5" w:rsidRPr="00603779">
        <w:rPr>
          <w:bCs/>
          <w:spacing w:val="-7"/>
        </w:rPr>
        <w:t xml:space="preserve"> Agreement </w:t>
      </w:r>
      <w:r w:rsidR="006A3061" w:rsidRPr="00603779">
        <w:rPr>
          <w:bCs/>
          <w:spacing w:val="-7"/>
        </w:rPr>
        <w:t>is</w:t>
      </w:r>
      <w:r w:rsidRPr="00603779">
        <w:rPr>
          <w:bCs/>
          <w:spacing w:val="-7"/>
        </w:rPr>
        <w:t xml:space="preserve"> the entire agreement </w:t>
      </w:r>
      <w:r w:rsidR="00452C31">
        <w:rPr>
          <w:bCs/>
          <w:spacing w:val="-7"/>
        </w:rPr>
        <w:t xml:space="preserve">  </w:t>
      </w:r>
      <w:r w:rsidRPr="00603779">
        <w:rPr>
          <w:bCs/>
          <w:spacing w:val="-7"/>
        </w:rPr>
        <w:lastRenderedPageBreak/>
        <w:t xml:space="preserve">between the parties. </w:t>
      </w:r>
      <w:r w:rsidR="00871282">
        <w:rPr>
          <w:bCs/>
          <w:spacing w:val="-7"/>
        </w:rPr>
        <w:t xml:space="preserve"> </w:t>
      </w:r>
      <w:r w:rsidRPr="00603779">
        <w:rPr>
          <w:bCs/>
          <w:spacing w:val="-7"/>
        </w:rPr>
        <w:t xml:space="preserve">This </w:t>
      </w:r>
      <w:r w:rsidR="00845436" w:rsidRPr="00603779">
        <w:rPr>
          <w:bCs/>
          <w:spacing w:val="-7"/>
        </w:rPr>
        <w:t>Agreement</w:t>
      </w:r>
      <w:r w:rsidRPr="00603779">
        <w:rPr>
          <w:bCs/>
          <w:spacing w:val="-7"/>
        </w:rPr>
        <w:t xml:space="preserve"> may not be modified</w:t>
      </w:r>
      <w:r w:rsidR="00DD0502" w:rsidRPr="00603779">
        <w:rPr>
          <w:bCs/>
          <w:spacing w:val="-7"/>
        </w:rPr>
        <w:t xml:space="preserve"> or amended</w:t>
      </w:r>
      <w:r w:rsidRPr="00603779">
        <w:rPr>
          <w:bCs/>
          <w:spacing w:val="-7"/>
        </w:rPr>
        <w:t xml:space="preserve"> except by a writing signed by all the parties to this </w:t>
      </w:r>
      <w:r w:rsidR="00845436" w:rsidRPr="00603779">
        <w:rPr>
          <w:bCs/>
          <w:spacing w:val="-7"/>
        </w:rPr>
        <w:t>Agreement</w:t>
      </w:r>
      <w:r w:rsidRPr="00603779">
        <w:rPr>
          <w:bCs/>
          <w:spacing w:val="-7"/>
        </w:rPr>
        <w:t>.</w:t>
      </w:r>
    </w:p>
    <w:p w14:paraId="5F9BB877" w14:textId="6B414411" w:rsidR="00CB0C2B" w:rsidRPr="00195375" w:rsidRDefault="007514BE" w:rsidP="00452C31">
      <w:pPr>
        <w:pStyle w:val="ListParagraph"/>
        <w:widowControl/>
        <w:numPr>
          <w:ilvl w:val="0"/>
          <w:numId w:val="18"/>
        </w:numPr>
        <w:kinsoku/>
        <w:overflowPunct/>
        <w:spacing w:after="120" w:line="480" w:lineRule="auto"/>
        <w:jc w:val="both"/>
        <w:textAlignment w:val="auto"/>
        <w:rPr>
          <w:b/>
        </w:rPr>
      </w:pPr>
      <w:r w:rsidRPr="00195375">
        <w:rPr>
          <w:bCs/>
          <w:u w:val="single"/>
        </w:rPr>
        <w:t xml:space="preserve">Time </w:t>
      </w:r>
      <w:r w:rsidR="00452C31" w:rsidRPr="00195375">
        <w:rPr>
          <w:bCs/>
          <w:u w:val="single"/>
        </w:rPr>
        <w:t>to</w:t>
      </w:r>
      <w:r w:rsidRPr="00195375">
        <w:rPr>
          <w:bCs/>
          <w:u w:val="single"/>
        </w:rPr>
        <w:t xml:space="preserve"> Consider.</w:t>
      </w:r>
      <w:r w:rsidRPr="00195375">
        <w:rPr>
          <w:bCs/>
        </w:rPr>
        <w:t xml:space="preserve">  Employee agrees that Employee has been advised to consult with an attorney before signing this Agreement, and that Employee has consulted with an attorney prior to executing the Agreement or has freely and voluntarily chosen not to seek such advice.  Employee further agrees that Employee has been given a period of up to </w:t>
      </w:r>
      <w:r w:rsidR="005C6D31" w:rsidRPr="00195375">
        <w:rPr>
          <w:bCs/>
        </w:rPr>
        <w:t>thirty</w:t>
      </w:r>
      <w:r w:rsidRPr="00195375">
        <w:rPr>
          <w:bCs/>
        </w:rPr>
        <w:t xml:space="preserve"> (</w:t>
      </w:r>
      <w:r w:rsidR="005C6D31" w:rsidRPr="00195375">
        <w:rPr>
          <w:bCs/>
        </w:rPr>
        <w:t>30</w:t>
      </w:r>
      <w:r w:rsidRPr="00195375">
        <w:rPr>
          <w:bCs/>
        </w:rPr>
        <w:t xml:space="preserve">) days within which to consider this Agreement, that if Employee has executed and delivered </w:t>
      </w:r>
      <w:r w:rsidR="00B3219D" w:rsidRPr="00195375">
        <w:rPr>
          <w:bCs/>
        </w:rPr>
        <w:t xml:space="preserve">this </w:t>
      </w:r>
      <w:r w:rsidRPr="00195375">
        <w:rPr>
          <w:bCs/>
        </w:rPr>
        <w:t xml:space="preserve">Agreement prior to the expiration of those </w:t>
      </w:r>
      <w:r w:rsidR="005C6D31" w:rsidRPr="00195375">
        <w:rPr>
          <w:bCs/>
        </w:rPr>
        <w:t>30</w:t>
      </w:r>
      <w:r w:rsidRPr="00195375">
        <w:rPr>
          <w:bCs/>
        </w:rPr>
        <w:t xml:space="preserve"> days, Employee does so knowingly, </w:t>
      </w:r>
      <w:r w:rsidR="00871282" w:rsidRPr="00195375">
        <w:rPr>
          <w:bCs/>
        </w:rPr>
        <w:t>freely,</w:t>
      </w:r>
      <w:r w:rsidRPr="00195375">
        <w:rPr>
          <w:bCs/>
        </w:rPr>
        <w:t xml:space="preserve"> and voluntarily, and without execution of duress.  </w:t>
      </w:r>
      <w:r w:rsidR="00CB0C2B" w:rsidRPr="00195375">
        <w:rPr>
          <w:b/>
        </w:rPr>
        <w:br w:type="page"/>
      </w:r>
    </w:p>
    <w:p w14:paraId="2EA9D45A" w14:textId="4BD2588B" w:rsidR="00310C66" w:rsidRPr="00603779" w:rsidRDefault="00310C66" w:rsidP="007249A1">
      <w:pPr>
        <w:jc w:val="both"/>
        <w:rPr>
          <w:b/>
        </w:rPr>
      </w:pPr>
      <w:r w:rsidRPr="00603779">
        <w:rPr>
          <w:b/>
        </w:rPr>
        <w:lastRenderedPageBreak/>
        <w:t>THE UNDERSIGNED HAVE CAREFULLY READ THIS AGREEMENT, UNDERSTAND THE CONTENTS THEREOF, AND EXECUTED IT AS THEIR FREE ACT AND DEED.</w:t>
      </w:r>
    </w:p>
    <w:p w14:paraId="44445F08" w14:textId="449B5C0D" w:rsidR="00310C66" w:rsidRDefault="00310C66" w:rsidP="00A76DEB">
      <w:pPr>
        <w:jc w:val="both"/>
        <w:rPr>
          <w:bCs/>
          <w:spacing w:val="-1"/>
        </w:rPr>
      </w:pPr>
    </w:p>
    <w:p w14:paraId="17272BC0" w14:textId="0FDDD754" w:rsidR="007249A1" w:rsidRDefault="007249A1" w:rsidP="00A76DEB">
      <w:pPr>
        <w:jc w:val="both"/>
        <w:rPr>
          <w:bCs/>
          <w:spacing w:val="-1"/>
        </w:rPr>
      </w:pPr>
    </w:p>
    <w:p w14:paraId="4C9A5D0C" w14:textId="77777777" w:rsidR="001B1B4A" w:rsidRPr="00603779" w:rsidRDefault="001B1B4A" w:rsidP="00A76DEB">
      <w:pPr>
        <w:jc w:val="both"/>
        <w:rPr>
          <w:bCs/>
          <w:spacing w:val="-1"/>
        </w:rPr>
      </w:pPr>
    </w:p>
    <w:p w14:paraId="0DFE83AF" w14:textId="4834FEDA" w:rsidR="001E7735" w:rsidRPr="00603779" w:rsidRDefault="007F4F65" w:rsidP="00A76DEB">
      <w:pPr>
        <w:jc w:val="both"/>
        <w:rPr>
          <w:bCs/>
          <w:spacing w:val="-1"/>
        </w:rPr>
      </w:pPr>
      <w:r w:rsidRPr="00603779">
        <w:rPr>
          <w:bCs/>
          <w:spacing w:val="-1"/>
        </w:rPr>
        <w:t>_______________________</w:t>
      </w:r>
      <w:r w:rsidR="00CE63AB">
        <w:rPr>
          <w:bCs/>
          <w:spacing w:val="-1"/>
        </w:rPr>
        <w:t>___</w:t>
      </w:r>
      <w:r w:rsidRPr="00603779">
        <w:rPr>
          <w:bCs/>
          <w:spacing w:val="-1"/>
        </w:rPr>
        <w:t>______</w:t>
      </w:r>
      <w:r w:rsidR="00310C66" w:rsidRPr="00603779">
        <w:t xml:space="preserve"> </w:t>
      </w:r>
      <w:r w:rsidR="00310C66" w:rsidRPr="00603779">
        <w:tab/>
      </w:r>
      <w:r w:rsidR="00310C66" w:rsidRPr="00603779">
        <w:tab/>
      </w:r>
      <w:r w:rsidR="00310C66" w:rsidRPr="00603779">
        <w:rPr>
          <w:bCs/>
          <w:spacing w:val="-1"/>
        </w:rPr>
        <w:t>Date:  _______________________</w:t>
      </w:r>
    </w:p>
    <w:p w14:paraId="780E98E0" w14:textId="77777777" w:rsidR="001E7735" w:rsidRPr="00603779" w:rsidRDefault="006A3061" w:rsidP="00A76DEB">
      <w:pPr>
        <w:jc w:val="both"/>
        <w:rPr>
          <w:bCs/>
          <w:spacing w:val="-1"/>
        </w:rPr>
      </w:pPr>
      <w:r w:rsidRPr="00603779">
        <w:rPr>
          <w:bCs/>
          <w:spacing w:val="-1"/>
        </w:rPr>
        <w:t>Employee Signature</w:t>
      </w:r>
    </w:p>
    <w:p w14:paraId="630BD471" w14:textId="77777777" w:rsidR="001E7735" w:rsidRPr="00603779" w:rsidRDefault="001E7735" w:rsidP="0070096D">
      <w:pPr>
        <w:jc w:val="both"/>
        <w:rPr>
          <w:bCs/>
          <w:spacing w:val="-1"/>
        </w:rPr>
      </w:pPr>
    </w:p>
    <w:p w14:paraId="6EAC7736" w14:textId="7675D7C5" w:rsidR="00CB0C2B" w:rsidRDefault="00CB0C2B" w:rsidP="006A3061">
      <w:pPr>
        <w:jc w:val="both"/>
        <w:rPr>
          <w:bCs/>
          <w:spacing w:val="-1"/>
        </w:rPr>
      </w:pPr>
    </w:p>
    <w:p w14:paraId="21E38845" w14:textId="77777777" w:rsidR="00CB0C2B" w:rsidRDefault="00CB0C2B" w:rsidP="006A3061">
      <w:pPr>
        <w:jc w:val="both"/>
        <w:rPr>
          <w:bCs/>
          <w:spacing w:val="-1"/>
        </w:rPr>
      </w:pPr>
    </w:p>
    <w:p w14:paraId="2044F94E" w14:textId="20BC30E5" w:rsidR="00CE63AB" w:rsidRPr="00603779" w:rsidRDefault="006A3061" w:rsidP="006A3061">
      <w:pPr>
        <w:jc w:val="both"/>
        <w:rPr>
          <w:bCs/>
          <w:spacing w:val="-1"/>
        </w:rPr>
      </w:pPr>
      <w:r w:rsidRPr="00603779">
        <w:rPr>
          <w:bCs/>
          <w:spacing w:val="-1"/>
        </w:rPr>
        <w:t>________________________</w:t>
      </w:r>
      <w:r w:rsidR="00CE63AB">
        <w:rPr>
          <w:bCs/>
          <w:spacing w:val="-1"/>
        </w:rPr>
        <w:t>___</w:t>
      </w:r>
      <w:r w:rsidRPr="00603779">
        <w:rPr>
          <w:bCs/>
          <w:spacing w:val="-1"/>
        </w:rPr>
        <w:t>_____</w:t>
      </w:r>
    </w:p>
    <w:p w14:paraId="0D36103A" w14:textId="201CCB7B" w:rsidR="006A3061" w:rsidRDefault="006A3061" w:rsidP="006A3061">
      <w:pPr>
        <w:jc w:val="both"/>
        <w:rPr>
          <w:bCs/>
          <w:spacing w:val="-1"/>
        </w:rPr>
      </w:pPr>
      <w:r w:rsidRPr="00603779">
        <w:rPr>
          <w:bCs/>
          <w:spacing w:val="-1"/>
        </w:rPr>
        <w:t>Employee Printed Name</w:t>
      </w:r>
    </w:p>
    <w:p w14:paraId="191140FB" w14:textId="45F6AC03" w:rsidR="00CE63AB" w:rsidRDefault="00CE63AB" w:rsidP="006A3061">
      <w:pPr>
        <w:jc w:val="both"/>
        <w:rPr>
          <w:bCs/>
          <w:spacing w:val="-1"/>
        </w:rPr>
      </w:pPr>
    </w:p>
    <w:p w14:paraId="2331BCDE" w14:textId="7CCE955A" w:rsidR="00CE63AB" w:rsidRDefault="00CE63AB" w:rsidP="006A3061">
      <w:pPr>
        <w:jc w:val="both"/>
        <w:rPr>
          <w:bCs/>
          <w:spacing w:val="-1"/>
        </w:rPr>
      </w:pPr>
    </w:p>
    <w:p w14:paraId="1C448BD8" w14:textId="77777777" w:rsidR="00CE63AB" w:rsidRDefault="00CE63AB" w:rsidP="006A3061">
      <w:pPr>
        <w:jc w:val="both"/>
        <w:rPr>
          <w:bCs/>
          <w:spacing w:val="-1"/>
        </w:rPr>
      </w:pPr>
    </w:p>
    <w:p w14:paraId="2E6374D7" w14:textId="04F04322" w:rsidR="00CE63AB" w:rsidRDefault="00CE63AB" w:rsidP="006A3061">
      <w:pPr>
        <w:jc w:val="both"/>
        <w:rPr>
          <w:bCs/>
          <w:spacing w:val="-1"/>
        </w:rPr>
      </w:pPr>
      <w:r>
        <w:rPr>
          <w:bCs/>
          <w:spacing w:val="-1"/>
        </w:rPr>
        <w:t>___________________________________</w:t>
      </w:r>
    </w:p>
    <w:p w14:paraId="6E8C6D57" w14:textId="7201C3DE" w:rsidR="00CE63AB" w:rsidRDefault="00CE63AB" w:rsidP="006A3061">
      <w:pPr>
        <w:jc w:val="both"/>
        <w:rPr>
          <w:bCs/>
          <w:spacing w:val="-1"/>
        </w:rPr>
      </w:pPr>
      <w:r>
        <w:rPr>
          <w:bCs/>
          <w:spacing w:val="-1"/>
        </w:rPr>
        <w:t>Approval of Unit Leader/Department Chair</w:t>
      </w:r>
    </w:p>
    <w:p w14:paraId="48C41C3A" w14:textId="267BAB39" w:rsidR="00CB0C2B" w:rsidRDefault="00CB0C2B" w:rsidP="006A3061">
      <w:pPr>
        <w:jc w:val="both"/>
        <w:rPr>
          <w:bCs/>
          <w:spacing w:val="-1"/>
        </w:rPr>
      </w:pPr>
    </w:p>
    <w:p w14:paraId="71646E7D" w14:textId="34EFA7DF" w:rsidR="00CB0C2B" w:rsidRDefault="00CB0C2B" w:rsidP="006A3061">
      <w:pPr>
        <w:jc w:val="both"/>
        <w:rPr>
          <w:bCs/>
          <w:spacing w:val="-1"/>
        </w:rPr>
      </w:pPr>
    </w:p>
    <w:p w14:paraId="238B0B33" w14:textId="590A2D39" w:rsidR="00CB0C2B" w:rsidRDefault="00CB0C2B" w:rsidP="006A3061">
      <w:pPr>
        <w:jc w:val="both"/>
        <w:rPr>
          <w:bCs/>
          <w:spacing w:val="-1"/>
        </w:rPr>
      </w:pPr>
    </w:p>
    <w:p w14:paraId="303F094C" w14:textId="77777777" w:rsidR="00CB0C2B" w:rsidRDefault="00CB0C2B" w:rsidP="00CB0C2B">
      <w:pPr>
        <w:jc w:val="both"/>
        <w:rPr>
          <w:bCs/>
          <w:spacing w:val="-1"/>
        </w:rPr>
      </w:pPr>
      <w:r>
        <w:rPr>
          <w:bCs/>
          <w:spacing w:val="-1"/>
        </w:rPr>
        <w:t>___________________________________</w:t>
      </w:r>
    </w:p>
    <w:p w14:paraId="7D5472A3" w14:textId="545922B5" w:rsidR="00CB0C2B" w:rsidRDefault="00CB0C2B" w:rsidP="00CB0C2B">
      <w:pPr>
        <w:jc w:val="both"/>
        <w:rPr>
          <w:bCs/>
          <w:spacing w:val="-1"/>
        </w:rPr>
      </w:pPr>
      <w:r>
        <w:rPr>
          <w:bCs/>
          <w:spacing w:val="-1"/>
        </w:rPr>
        <w:t>Unit Leader/Department Chair Printed Name</w:t>
      </w:r>
    </w:p>
    <w:p w14:paraId="3E1E6CC1" w14:textId="77777777" w:rsidR="00CB0C2B" w:rsidRDefault="00CB0C2B" w:rsidP="006A3061">
      <w:pPr>
        <w:jc w:val="both"/>
        <w:rPr>
          <w:bCs/>
          <w:spacing w:val="-1"/>
        </w:rPr>
      </w:pPr>
    </w:p>
    <w:p w14:paraId="7C1DE87E" w14:textId="239E5147" w:rsidR="00CE63AB" w:rsidRDefault="00CE63AB" w:rsidP="006A3061">
      <w:pPr>
        <w:jc w:val="both"/>
        <w:rPr>
          <w:bCs/>
          <w:spacing w:val="-1"/>
        </w:rPr>
      </w:pPr>
    </w:p>
    <w:p w14:paraId="0BA0D4AE" w14:textId="340BE06B" w:rsidR="00CE63AB" w:rsidRDefault="00CE63AB" w:rsidP="006A3061">
      <w:pPr>
        <w:jc w:val="both"/>
        <w:rPr>
          <w:bCs/>
          <w:spacing w:val="-1"/>
        </w:rPr>
      </w:pPr>
    </w:p>
    <w:p w14:paraId="4F790E7B" w14:textId="5BB37931" w:rsidR="00CE63AB" w:rsidRDefault="00CE63AB" w:rsidP="006A3061">
      <w:pPr>
        <w:jc w:val="both"/>
        <w:rPr>
          <w:bCs/>
          <w:spacing w:val="-1"/>
        </w:rPr>
      </w:pPr>
      <w:r>
        <w:rPr>
          <w:bCs/>
          <w:spacing w:val="-1"/>
        </w:rPr>
        <w:t>___________________________________</w:t>
      </w:r>
    </w:p>
    <w:p w14:paraId="0F3D36AE" w14:textId="1B8CD872" w:rsidR="00CE63AB" w:rsidRDefault="00CE63AB" w:rsidP="006A3061">
      <w:pPr>
        <w:jc w:val="both"/>
        <w:rPr>
          <w:bCs/>
          <w:spacing w:val="-1"/>
        </w:rPr>
      </w:pPr>
      <w:r>
        <w:rPr>
          <w:bCs/>
          <w:spacing w:val="-1"/>
        </w:rPr>
        <w:t xml:space="preserve">Approval of Research and Education Center Director (if applicable) </w:t>
      </w:r>
    </w:p>
    <w:p w14:paraId="055858B9" w14:textId="29505360" w:rsidR="00CB0C2B" w:rsidRDefault="00CB0C2B" w:rsidP="006A3061">
      <w:pPr>
        <w:jc w:val="both"/>
        <w:rPr>
          <w:bCs/>
          <w:spacing w:val="-1"/>
        </w:rPr>
      </w:pPr>
    </w:p>
    <w:p w14:paraId="30654FA1" w14:textId="6F48F64D" w:rsidR="00CB0C2B" w:rsidRDefault="00CB0C2B" w:rsidP="006A3061">
      <w:pPr>
        <w:jc w:val="both"/>
        <w:rPr>
          <w:bCs/>
          <w:spacing w:val="-1"/>
        </w:rPr>
      </w:pPr>
    </w:p>
    <w:p w14:paraId="7491632E" w14:textId="77777777" w:rsidR="00CB0C2B" w:rsidRDefault="00CB0C2B" w:rsidP="00CB0C2B">
      <w:pPr>
        <w:jc w:val="both"/>
        <w:rPr>
          <w:bCs/>
          <w:spacing w:val="-1"/>
        </w:rPr>
      </w:pPr>
    </w:p>
    <w:p w14:paraId="0896E44F" w14:textId="77777777" w:rsidR="00CB0C2B" w:rsidRPr="002801F9" w:rsidRDefault="00CB0C2B" w:rsidP="00CB0C2B">
      <w:pPr>
        <w:jc w:val="both"/>
        <w:rPr>
          <w:bCs/>
          <w:spacing w:val="-1"/>
        </w:rPr>
      </w:pPr>
      <w:r w:rsidRPr="002801F9">
        <w:rPr>
          <w:bCs/>
          <w:spacing w:val="-1"/>
        </w:rPr>
        <w:t>___________________________________</w:t>
      </w:r>
    </w:p>
    <w:p w14:paraId="1FC16346" w14:textId="30038BC5" w:rsidR="00CB0C2B" w:rsidRDefault="00CB0C2B" w:rsidP="00CB0C2B">
      <w:pPr>
        <w:jc w:val="both"/>
        <w:rPr>
          <w:bCs/>
          <w:spacing w:val="-1"/>
        </w:rPr>
      </w:pPr>
      <w:r w:rsidRPr="002801F9">
        <w:rPr>
          <w:bCs/>
          <w:spacing w:val="-1"/>
        </w:rPr>
        <w:t xml:space="preserve">Research and Education Center Director (if applicable) </w:t>
      </w:r>
      <w:r w:rsidR="001B1B4A" w:rsidRPr="002801F9">
        <w:rPr>
          <w:bCs/>
          <w:spacing w:val="-1"/>
        </w:rPr>
        <w:t>Printed Name</w:t>
      </w:r>
    </w:p>
    <w:p w14:paraId="23FC5C17" w14:textId="5C86B8F1" w:rsidR="00CE63AB" w:rsidRDefault="00CE63AB" w:rsidP="006A3061">
      <w:pPr>
        <w:jc w:val="both"/>
        <w:rPr>
          <w:bCs/>
          <w:spacing w:val="-1"/>
        </w:rPr>
      </w:pPr>
    </w:p>
    <w:p w14:paraId="67BC4900" w14:textId="77777777" w:rsidR="00CE63AB" w:rsidRDefault="00CE63AB" w:rsidP="006A3061">
      <w:pPr>
        <w:jc w:val="both"/>
        <w:rPr>
          <w:bCs/>
          <w:spacing w:val="-1"/>
        </w:rPr>
      </w:pPr>
    </w:p>
    <w:p w14:paraId="3D999633" w14:textId="2DB5C475" w:rsidR="00CE63AB" w:rsidRDefault="00CE63AB" w:rsidP="006A3061">
      <w:pPr>
        <w:jc w:val="both"/>
        <w:rPr>
          <w:bCs/>
          <w:spacing w:val="-1"/>
        </w:rPr>
      </w:pPr>
      <w:r>
        <w:rPr>
          <w:bCs/>
          <w:spacing w:val="-1"/>
        </w:rPr>
        <w:t xml:space="preserve">After consulting with the IFAS administration about the impact of this Employee’s participation in the UF/IFAS Nine Month </w:t>
      </w:r>
      <w:r w:rsidR="007249A1">
        <w:rPr>
          <w:bCs/>
          <w:spacing w:val="-1"/>
        </w:rPr>
        <w:t>Faculty Status</w:t>
      </w:r>
      <w:r>
        <w:rPr>
          <w:bCs/>
          <w:spacing w:val="-1"/>
        </w:rPr>
        <w:t xml:space="preserve"> Program, this Employee is an approved participant.  </w:t>
      </w:r>
    </w:p>
    <w:p w14:paraId="6E1938E4" w14:textId="1315C9A8" w:rsidR="001E7735" w:rsidRDefault="001E7735" w:rsidP="001B1B4A">
      <w:pPr>
        <w:jc w:val="both"/>
        <w:rPr>
          <w:bCs/>
          <w:spacing w:val="-1"/>
        </w:rPr>
      </w:pPr>
    </w:p>
    <w:p w14:paraId="45E5DFAA" w14:textId="1EC247FD" w:rsidR="001B1B4A" w:rsidRDefault="001B1B4A" w:rsidP="001B1B4A">
      <w:pPr>
        <w:jc w:val="both"/>
        <w:rPr>
          <w:bCs/>
          <w:spacing w:val="-1"/>
        </w:rPr>
      </w:pPr>
    </w:p>
    <w:p w14:paraId="1E50767A" w14:textId="77777777" w:rsidR="001B1B4A" w:rsidRPr="00603779" w:rsidRDefault="001B1B4A" w:rsidP="001B1B4A">
      <w:pPr>
        <w:jc w:val="both"/>
        <w:rPr>
          <w:bCs/>
          <w:spacing w:val="-1"/>
        </w:rPr>
      </w:pPr>
    </w:p>
    <w:p w14:paraId="58A86907" w14:textId="6D5E901F" w:rsidR="00310C66" w:rsidRPr="00603779" w:rsidRDefault="001E7735" w:rsidP="00310C66">
      <w:pPr>
        <w:jc w:val="both"/>
        <w:rPr>
          <w:bCs/>
          <w:spacing w:val="-1"/>
        </w:rPr>
      </w:pPr>
      <w:r w:rsidRPr="00603779">
        <w:rPr>
          <w:bCs/>
          <w:spacing w:val="-1"/>
        </w:rPr>
        <w:t>________________________</w:t>
      </w:r>
      <w:r w:rsidR="00CE63AB">
        <w:rPr>
          <w:bCs/>
          <w:spacing w:val="-1"/>
        </w:rPr>
        <w:t>___</w:t>
      </w:r>
      <w:r w:rsidRPr="00603779">
        <w:rPr>
          <w:bCs/>
          <w:spacing w:val="-1"/>
        </w:rPr>
        <w:t>____</w:t>
      </w:r>
      <w:r w:rsidR="00310C66" w:rsidRPr="00603779">
        <w:rPr>
          <w:bCs/>
          <w:spacing w:val="-1"/>
        </w:rPr>
        <w:tab/>
        <w:t xml:space="preserve"> </w:t>
      </w:r>
      <w:r w:rsidR="00310C66" w:rsidRPr="00603779">
        <w:rPr>
          <w:bCs/>
          <w:spacing w:val="-1"/>
        </w:rPr>
        <w:tab/>
        <w:t>Date: _______________________</w:t>
      </w:r>
    </w:p>
    <w:p w14:paraId="4FD22874" w14:textId="220B02DA" w:rsidR="00310C66" w:rsidRPr="00603779" w:rsidRDefault="00D71DCE" w:rsidP="0070096D">
      <w:pPr>
        <w:jc w:val="both"/>
        <w:rPr>
          <w:bCs/>
          <w:spacing w:val="-1"/>
        </w:rPr>
      </w:pPr>
      <w:r>
        <w:rPr>
          <w:bCs/>
          <w:spacing w:val="-1"/>
        </w:rPr>
        <w:t>J. Scott Angle</w:t>
      </w:r>
    </w:p>
    <w:p w14:paraId="4C66CE18" w14:textId="1B79282D" w:rsidR="00A76DEB" w:rsidRPr="00603779" w:rsidRDefault="00310C66" w:rsidP="0070096D">
      <w:pPr>
        <w:jc w:val="both"/>
        <w:rPr>
          <w:bCs/>
          <w:spacing w:val="-1"/>
        </w:rPr>
      </w:pPr>
      <w:r w:rsidRPr="00603779">
        <w:rPr>
          <w:bCs/>
          <w:spacing w:val="-1"/>
        </w:rPr>
        <w:t xml:space="preserve">Vice President, </w:t>
      </w:r>
      <w:r w:rsidR="006A3061" w:rsidRPr="00603779">
        <w:rPr>
          <w:bCs/>
          <w:spacing w:val="-1"/>
        </w:rPr>
        <w:t>Agricultural and Natural Resources</w:t>
      </w:r>
    </w:p>
    <w:p w14:paraId="1EFD5466" w14:textId="77777777" w:rsidR="001E7735" w:rsidRDefault="00A76DEB" w:rsidP="00310C66">
      <w:pPr>
        <w:jc w:val="both"/>
        <w:rPr>
          <w:bCs/>
          <w:spacing w:val="-1"/>
        </w:rPr>
      </w:pPr>
      <w:r w:rsidRPr="00603779">
        <w:rPr>
          <w:bCs/>
          <w:spacing w:val="-1"/>
        </w:rPr>
        <w:t xml:space="preserve">On behalf of the </w:t>
      </w:r>
      <w:r w:rsidR="001B78F7" w:rsidRPr="00603779">
        <w:rPr>
          <w:bCs/>
          <w:spacing w:val="-1"/>
        </w:rPr>
        <w:t xml:space="preserve">University of </w:t>
      </w:r>
      <w:r w:rsidR="001E7735" w:rsidRPr="00603779">
        <w:rPr>
          <w:bCs/>
          <w:spacing w:val="-1"/>
        </w:rPr>
        <w:t>Florida Board of Trustees</w:t>
      </w:r>
    </w:p>
    <w:p w14:paraId="266A72E1" w14:textId="2D275402" w:rsidR="00CE63AB" w:rsidRDefault="00CE63AB">
      <w:pPr>
        <w:widowControl/>
        <w:kinsoku/>
        <w:overflowPunct/>
        <w:spacing w:after="160" w:line="259" w:lineRule="auto"/>
        <w:textAlignment w:val="auto"/>
        <w:rPr>
          <w:bCs/>
          <w:spacing w:val="-1"/>
        </w:rPr>
      </w:pPr>
      <w:r>
        <w:rPr>
          <w:bCs/>
          <w:spacing w:val="-1"/>
        </w:rPr>
        <w:br w:type="page"/>
      </w:r>
    </w:p>
    <w:p w14:paraId="58CEA1F3" w14:textId="77777777" w:rsidR="009C2169" w:rsidRDefault="009C2169" w:rsidP="00310C66">
      <w:pPr>
        <w:jc w:val="both"/>
        <w:rPr>
          <w:bCs/>
          <w:spacing w:val="-1"/>
        </w:rPr>
      </w:pPr>
    </w:p>
    <w:p w14:paraId="5CC5DE81" w14:textId="58F083A7" w:rsidR="00004894" w:rsidRDefault="00004894" w:rsidP="00004894">
      <w:pPr>
        <w:jc w:val="both"/>
        <w:rPr>
          <w:bCs/>
          <w:spacing w:val="-1"/>
        </w:rPr>
      </w:pPr>
    </w:p>
    <w:p w14:paraId="2DF5E09E" w14:textId="77777777" w:rsidR="00004894" w:rsidRDefault="00004894" w:rsidP="00004894">
      <w:pPr>
        <w:jc w:val="both"/>
        <w:rPr>
          <w:bCs/>
          <w:spacing w:val="-1"/>
        </w:rPr>
      </w:pPr>
    </w:p>
    <w:p w14:paraId="4CB6DA80" w14:textId="77777777" w:rsidR="00004894" w:rsidRPr="00004894" w:rsidRDefault="00004894" w:rsidP="00004894">
      <w:pPr>
        <w:jc w:val="center"/>
        <w:rPr>
          <w:b/>
          <w:bCs/>
          <w:spacing w:val="-1"/>
          <w:u w:val="single"/>
        </w:rPr>
      </w:pPr>
      <w:r>
        <w:rPr>
          <w:b/>
          <w:bCs/>
          <w:spacing w:val="-1"/>
          <w:u w:val="single"/>
        </w:rPr>
        <w:t>EXHIBIT A</w:t>
      </w:r>
    </w:p>
    <w:p w14:paraId="1DE936D2" w14:textId="77777777" w:rsidR="00004894" w:rsidRDefault="00004894" w:rsidP="00004894">
      <w:pPr>
        <w:jc w:val="both"/>
        <w:rPr>
          <w:bCs/>
          <w:spacing w:val="-1"/>
        </w:rPr>
      </w:pPr>
    </w:p>
    <w:p w14:paraId="16E8D35C" w14:textId="77777777" w:rsidR="00004894" w:rsidRDefault="00004894" w:rsidP="00004894">
      <w:pPr>
        <w:jc w:val="both"/>
        <w:rPr>
          <w:bCs/>
          <w:spacing w:val="-1"/>
        </w:rPr>
      </w:pPr>
    </w:p>
    <w:p w14:paraId="7D012551" w14:textId="77777777" w:rsidR="00004894" w:rsidRDefault="00004894" w:rsidP="00004894">
      <w:pPr>
        <w:jc w:val="both"/>
        <w:rPr>
          <w:bCs/>
          <w:spacing w:val="-1"/>
        </w:rPr>
      </w:pPr>
      <w:r w:rsidRPr="00BA7CE8">
        <w:rPr>
          <w:rFonts w:ascii="Arial" w:eastAsia="Calibri" w:hAnsi="Arial" w:cs="Arial"/>
          <w:noProof/>
          <w:color w:val="000000"/>
        </w:rPr>
        <w:drawing>
          <wp:anchor distT="0" distB="0" distL="114300" distR="114300" simplePos="0" relativeHeight="251659264" behindDoc="0" locked="0" layoutInCell="1" allowOverlap="1" wp14:anchorId="364986C8" wp14:editId="3DC46453">
            <wp:simplePos x="0" y="0"/>
            <wp:positionH relativeFrom="margin">
              <wp:posOffset>3915410</wp:posOffset>
            </wp:positionH>
            <wp:positionV relativeFrom="margin">
              <wp:posOffset>534670</wp:posOffset>
            </wp:positionV>
            <wp:extent cx="1619250" cy="534035"/>
            <wp:effectExtent l="0" t="0" r="0" b="0"/>
            <wp:wrapSquare wrapText="bothSides"/>
            <wp:docPr id="2" name="Picture 2" descr="http://branding.ifas.ufl.edu/media/brandingifasufledu/IFASWeb20132-300x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anding.ifas.ufl.edu/media/brandingifasufledu/IFASWeb20132-300x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534035"/>
                    </a:xfrm>
                    <a:prstGeom prst="rect">
                      <a:avLst/>
                    </a:prstGeom>
                    <a:noFill/>
                    <a:ln>
                      <a:noFill/>
                    </a:ln>
                  </pic:spPr>
                </pic:pic>
              </a:graphicData>
            </a:graphic>
          </wp:anchor>
        </w:drawing>
      </w:r>
    </w:p>
    <w:p w14:paraId="30019DC5" w14:textId="39CC5C39" w:rsidR="00BA7CE8" w:rsidRPr="00BA7CE8" w:rsidRDefault="00BA7CE8" w:rsidP="00004894">
      <w:pPr>
        <w:jc w:val="both"/>
        <w:rPr>
          <w:rFonts w:eastAsia="Calibri"/>
          <w:color w:val="000000"/>
        </w:rPr>
      </w:pPr>
      <w:r w:rsidRPr="00BA7CE8">
        <w:rPr>
          <w:rFonts w:eastAsia="Calibri"/>
          <w:b/>
          <w:bCs/>
          <w:color w:val="000000"/>
        </w:rPr>
        <w:t xml:space="preserve">IFAS </w:t>
      </w:r>
      <w:r w:rsidR="007D43BA">
        <w:rPr>
          <w:rFonts w:eastAsia="Calibri"/>
          <w:b/>
          <w:bCs/>
          <w:color w:val="000000"/>
        </w:rPr>
        <w:t xml:space="preserve">Nine </w:t>
      </w:r>
      <w:r w:rsidR="00E14101">
        <w:rPr>
          <w:rFonts w:eastAsia="Calibri"/>
          <w:b/>
          <w:bCs/>
          <w:color w:val="000000"/>
        </w:rPr>
        <w:t xml:space="preserve">Month </w:t>
      </w:r>
      <w:r w:rsidR="00CB0C2B">
        <w:rPr>
          <w:rFonts w:eastAsia="Calibri"/>
          <w:b/>
          <w:bCs/>
          <w:color w:val="000000"/>
        </w:rPr>
        <w:t>Faculty Status</w:t>
      </w:r>
      <w:r w:rsidR="00E14101">
        <w:rPr>
          <w:rFonts w:eastAsia="Calibri"/>
          <w:b/>
          <w:bCs/>
          <w:color w:val="000000"/>
        </w:rPr>
        <w:t xml:space="preserve"> Program </w:t>
      </w:r>
    </w:p>
    <w:p w14:paraId="490E6675" w14:textId="77777777" w:rsidR="00BA7CE8" w:rsidRPr="00BA7CE8" w:rsidRDefault="00BA7CE8" w:rsidP="00BA7CE8">
      <w:pPr>
        <w:widowControl/>
        <w:kinsoku/>
        <w:overflowPunct/>
        <w:autoSpaceDE w:val="0"/>
        <w:autoSpaceDN w:val="0"/>
        <w:adjustRightInd w:val="0"/>
        <w:jc w:val="both"/>
        <w:textAlignment w:val="auto"/>
        <w:outlineLvl w:val="0"/>
        <w:rPr>
          <w:rFonts w:eastAsia="Calibri"/>
          <w:b/>
          <w:bCs/>
          <w:color w:val="000000"/>
        </w:rPr>
      </w:pPr>
    </w:p>
    <w:p w14:paraId="487D72D1" w14:textId="77777777" w:rsidR="00BA7CE8" w:rsidRPr="00BA7CE8" w:rsidRDefault="00BA7CE8" w:rsidP="00BA7CE8">
      <w:pPr>
        <w:widowControl/>
        <w:kinsoku/>
        <w:overflowPunct/>
        <w:autoSpaceDE w:val="0"/>
        <w:autoSpaceDN w:val="0"/>
        <w:adjustRightInd w:val="0"/>
        <w:textAlignment w:val="auto"/>
        <w:outlineLvl w:val="0"/>
        <w:rPr>
          <w:rFonts w:eastAsia="Calibri"/>
          <w:color w:val="000000"/>
        </w:rPr>
      </w:pPr>
      <w:r w:rsidRPr="00BA7CE8">
        <w:rPr>
          <w:rFonts w:eastAsia="Calibri"/>
          <w:b/>
          <w:bCs/>
          <w:color w:val="000000"/>
        </w:rPr>
        <w:t xml:space="preserve">Overview </w:t>
      </w:r>
    </w:p>
    <w:p w14:paraId="0FAA8D60" w14:textId="059D2F28" w:rsidR="00BA7CE8" w:rsidRDefault="00BA7CE8" w:rsidP="00BA7CE8">
      <w:pPr>
        <w:widowControl/>
        <w:kinsoku/>
        <w:overflowPunct/>
        <w:autoSpaceDE w:val="0"/>
        <w:autoSpaceDN w:val="0"/>
        <w:adjustRightInd w:val="0"/>
        <w:textAlignment w:val="auto"/>
        <w:rPr>
          <w:rFonts w:eastAsia="Calibri"/>
          <w:color w:val="000000"/>
        </w:rPr>
      </w:pPr>
      <w:r w:rsidRPr="00BA7CE8">
        <w:rPr>
          <w:rFonts w:eastAsia="Calibri"/>
          <w:color w:val="000000"/>
        </w:rPr>
        <w:t xml:space="preserve">The </w:t>
      </w:r>
      <w:r w:rsidR="00E14101" w:rsidRPr="00BA7CE8">
        <w:rPr>
          <w:rFonts w:eastAsia="Calibri"/>
          <w:color w:val="000000"/>
        </w:rPr>
        <w:t xml:space="preserve">IFAS </w:t>
      </w:r>
      <w:r w:rsidR="007D43BA">
        <w:rPr>
          <w:rFonts w:eastAsia="Calibri"/>
          <w:color w:val="000000"/>
        </w:rPr>
        <w:t>Nine</w:t>
      </w:r>
      <w:r w:rsidR="00E14101">
        <w:rPr>
          <w:rFonts w:eastAsia="Calibri"/>
          <w:color w:val="000000"/>
        </w:rPr>
        <w:t xml:space="preserve"> Month </w:t>
      </w:r>
      <w:r w:rsidR="00CB0C2B">
        <w:rPr>
          <w:rFonts w:eastAsia="Calibri"/>
          <w:color w:val="000000"/>
        </w:rPr>
        <w:t>Faculty Status</w:t>
      </w:r>
      <w:r w:rsidR="00E14101" w:rsidRPr="00BA7CE8">
        <w:rPr>
          <w:rFonts w:eastAsia="Calibri"/>
          <w:color w:val="000000"/>
        </w:rPr>
        <w:t xml:space="preserve"> </w:t>
      </w:r>
      <w:r w:rsidRPr="00BA7CE8">
        <w:rPr>
          <w:rFonts w:eastAsia="Calibri"/>
          <w:color w:val="000000"/>
        </w:rPr>
        <w:t xml:space="preserve">Program is voluntary and is available to faculty members who qualify based on the program’s eligibility requirements. </w:t>
      </w:r>
      <w:r w:rsidR="00871282">
        <w:rPr>
          <w:rFonts w:eastAsia="Calibri"/>
          <w:color w:val="000000"/>
        </w:rPr>
        <w:t xml:space="preserve"> </w:t>
      </w:r>
      <w:r w:rsidRPr="00BA7CE8">
        <w:rPr>
          <w:rFonts w:eastAsia="Calibri"/>
          <w:color w:val="000000"/>
        </w:rPr>
        <w:t xml:space="preserve">This program provides a </w:t>
      </w:r>
      <w:r w:rsidR="00E14101">
        <w:rPr>
          <w:rFonts w:eastAsia="Calibri"/>
          <w:color w:val="000000"/>
        </w:rPr>
        <w:t xml:space="preserve">change for faculty to a </w:t>
      </w:r>
      <w:r w:rsidR="007D43BA">
        <w:rPr>
          <w:rFonts w:eastAsia="Calibri"/>
          <w:color w:val="000000"/>
        </w:rPr>
        <w:t>nine-</w:t>
      </w:r>
      <w:r w:rsidR="00E14101">
        <w:rPr>
          <w:rFonts w:eastAsia="Calibri"/>
          <w:color w:val="000000"/>
        </w:rPr>
        <w:t>month contract in exchange for relinquis</w:t>
      </w:r>
      <w:r w:rsidR="007249A1">
        <w:rPr>
          <w:rFonts w:eastAsia="Calibri"/>
          <w:color w:val="000000"/>
        </w:rPr>
        <w:t>hing discretionary</w:t>
      </w:r>
      <w:r w:rsidR="00E14101">
        <w:rPr>
          <w:rFonts w:eastAsia="Calibri"/>
          <w:color w:val="000000"/>
        </w:rPr>
        <w:t xml:space="preserve"> salary increase opportunities for three years.  </w:t>
      </w:r>
    </w:p>
    <w:p w14:paraId="1CFE605D" w14:textId="77777777" w:rsidR="00E14101" w:rsidRPr="00BA7CE8" w:rsidRDefault="00E14101" w:rsidP="00BA7CE8">
      <w:pPr>
        <w:widowControl/>
        <w:kinsoku/>
        <w:overflowPunct/>
        <w:autoSpaceDE w:val="0"/>
        <w:autoSpaceDN w:val="0"/>
        <w:adjustRightInd w:val="0"/>
        <w:textAlignment w:val="auto"/>
        <w:rPr>
          <w:rFonts w:eastAsia="Calibri"/>
          <w:color w:val="000000"/>
        </w:rPr>
      </w:pPr>
    </w:p>
    <w:p w14:paraId="65C38402" w14:textId="77777777" w:rsidR="00BA7CE8" w:rsidRPr="00BA7CE8" w:rsidRDefault="00BA7CE8" w:rsidP="00BA7CE8">
      <w:pPr>
        <w:widowControl/>
        <w:kinsoku/>
        <w:overflowPunct/>
        <w:autoSpaceDE w:val="0"/>
        <w:autoSpaceDN w:val="0"/>
        <w:adjustRightInd w:val="0"/>
        <w:textAlignment w:val="auto"/>
        <w:outlineLvl w:val="0"/>
        <w:rPr>
          <w:rFonts w:eastAsia="Calibri"/>
          <w:b/>
          <w:bCs/>
        </w:rPr>
      </w:pPr>
      <w:r w:rsidRPr="00BA7CE8">
        <w:rPr>
          <w:rFonts w:eastAsia="Calibri"/>
          <w:b/>
          <w:bCs/>
          <w:color w:val="000000"/>
        </w:rPr>
        <w:t>Program Outline</w:t>
      </w:r>
    </w:p>
    <w:p w14:paraId="18AC31B9" w14:textId="77777777" w:rsidR="00BA7CE8" w:rsidRPr="00BA7CE8" w:rsidRDefault="00BA7CE8" w:rsidP="00BA7CE8">
      <w:pPr>
        <w:widowControl/>
        <w:kinsoku/>
        <w:overflowPunct/>
        <w:autoSpaceDE w:val="0"/>
        <w:autoSpaceDN w:val="0"/>
        <w:adjustRightInd w:val="0"/>
        <w:textAlignment w:val="auto"/>
        <w:outlineLvl w:val="0"/>
        <w:rPr>
          <w:rFonts w:eastAsia="Calibri"/>
          <w:b/>
          <w:color w:val="000000"/>
        </w:rPr>
      </w:pPr>
      <w:r w:rsidRPr="00BA7CE8">
        <w:rPr>
          <w:rFonts w:eastAsia="Calibri"/>
          <w:color w:val="000000"/>
        </w:rPr>
        <w:br/>
      </w:r>
      <w:r w:rsidRPr="00BA7CE8">
        <w:rPr>
          <w:rFonts w:eastAsia="Calibri"/>
          <w:b/>
          <w:color w:val="000000"/>
        </w:rPr>
        <w:t xml:space="preserve">I. Eligibility </w:t>
      </w:r>
    </w:p>
    <w:p w14:paraId="20FC3663" w14:textId="4128A6BF" w:rsidR="00BA7CE8" w:rsidRDefault="00BA7CE8" w:rsidP="00BA7CE8">
      <w:pPr>
        <w:widowControl/>
        <w:kinsoku/>
        <w:overflowPunct/>
        <w:autoSpaceDE w:val="0"/>
        <w:autoSpaceDN w:val="0"/>
        <w:adjustRightInd w:val="0"/>
        <w:textAlignment w:val="auto"/>
        <w:rPr>
          <w:rFonts w:eastAsia="Calibri"/>
          <w:color w:val="000000"/>
        </w:rPr>
      </w:pPr>
      <w:r w:rsidRPr="00BA7CE8">
        <w:rPr>
          <w:rFonts w:eastAsia="Calibri"/>
          <w:color w:val="000000"/>
        </w:rPr>
        <w:t xml:space="preserve">An IFAS employee must meet the following requirements to be eligible for the IFAS </w:t>
      </w:r>
      <w:r w:rsidR="00392A56">
        <w:rPr>
          <w:rFonts w:eastAsia="Calibri"/>
          <w:color w:val="000000"/>
        </w:rPr>
        <w:t>Nine</w:t>
      </w:r>
      <w:r w:rsidR="00E14101">
        <w:rPr>
          <w:rFonts w:eastAsia="Calibri"/>
          <w:color w:val="000000"/>
        </w:rPr>
        <w:t xml:space="preserve"> Month </w:t>
      </w:r>
      <w:r w:rsidR="007249A1">
        <w:rPr>
          <w:rFonts w:eastAsia="Calibri"/>
          <w:color w:val="000000"/>
        </w:rPr>
        <w:t>Faculty Status</w:t>
      </w:r>
      <w:r w:rsidRPr="00BA7CE8">
        <w:rPr>
          <w:rFonts w:eastAsia="Calibri"/>
          <w:color w:val="000000"/>
        </w:rPr>
        <w:t xml:space="preserve"> Program.</w:t>
      </w:r>
    </w:p>
    <w:p w14:paraId="4F91BDB6" w14:textId="77777777" w:rsidR="001B1B4A" w:rsidRPr="00BA7CE8" w:rsidRDefault="001B1B4A" w:rsidP="00BA7CE8">
      <w:pPr>
        <w:widowControl/>
        <w:kinsoku/>
        <w:overflowPunct/>
        <w:autoSpaceDE w:val="0"/>
        <w:autoSpaceDN w:val="0"/>
        <w:adjustRightInd w:val="0"/>
        <w:textAlignment w:val="auto"/>
        <w:rPr>
          <w:rFonts w:eastAsia="Calibri"/>
          <w:color w:val="000000"/>
        </w:rPr>
      </w:pPr>
    </w:p>
    <w:p w14:paraId="06BF45F1" w14:textId="0E564631" w:rsidR="00BA7CE8" w:rsidRDefault="00BA7CE8" w:rsidP="00BA7CE8">
      <w:pPr>
        <w:widowControl/>
        <w:numPr>
          <w:ilvl w:val="0"/>
          <w:numId w:val="12"/>
        </w:numPr>
        <w:kinsoku/>
        <w:overflowPunct/>
        <w:autoSpaceDE w:val="0"/>
        <w:autoSpaceDN w:val="0"/>
        <w:adjustRightInd w:val="0"/>
        <w:spacing w:after="160" w:line="259" w:lineRule="auto"/>
        <w:textAlignment w:val="auto"/>
        <w:rPr>
          <w:rFonts w:eastAsia="Calibri"/>
          <w:color w:val="000000"/>
        </w:rPr>
      </w:pPr>
      <w:r w:rsidRPr="00BA7CE8">
        <w:rPr>
          <w:rFonts w:eastAsia="Calibri"/>
          <w:color w:val="000000"/>
        </w:rPr>
        <w:t xml:space="preserve">Be </w:t>
      </w:r>
      <w:r w:rsidR="00E14101">
        <w:rPr>
          <w:rFonts w:eastAsia="Calibri"/>
          <w:color w:val="000000"/>
        </w:rPr>
        <w:t>in a</w:t>
      </w:r>
      <w:r w:rsidRPr="00BA7CE8">
        <w:rPr>
          <w:rFonts w:eastAsia="Calibri"/>
          <w:color w:val="000000"/>
        </w:rPr>
        <w:t xml:space="preserve"> 12-month </w:t>
      </w:r>
      <w:r w:rsidR="009C4D26">
        <w:rPr>
          <w:rFonts w:eastAsia="Calibri"/>
          <w:color w:val="000000"/>
        </w:rPr>
        <w:t xml:space="preserve">tenure-accruing </w:t>
      </w:r>
      <w:r w:rsidRPr="00BA7CE8">
        <w:rPr>
          <w:rFonts w:eastAsia="Calibri"/>
          <w:color w:val="000000"/>
        </w:rPr>
        <w:t xml:space="preserve">faculty </w:t>
      </w:r>
      <w:r w:rsidR="00452C31" w:rsidRPr="00BA7CE8">
        <w:rPr>
          <w:rFonts w:eastAsia="Calibri"/>
          <w:color w:val="000000"/>
        </w:rPr>
        <w:t>position</w:t>
      </w:r>
      <w:r w:rsidR="00452C31">
        <w:rPr>
          <w:rFonts w:eastAsia="Calibri"/>
          <w:color w:val="000000"/>
        </w:rPr>
        <w:t xml:space="preserve"> or be tenured.</w:t>
      </w:r>
      <w:r w:rsidRPr="00BA7CE8">
        <w:rPr>
          <w:rFonts w:eastAsia="Calibri"/>
          <w:color w:val="000000"/>
        </w:rPr>
        <w:t xml:space="preserve"> </w:t>
      </w:r>
    </w:p>
    <w:p w14:paraId="6494BA61" w14:textId="309B1609" w:rsidR="009C4D26" w:rsidRDefault="00E14101" w:rsidP="00BA7CE8">
      <w:pPr>
        <w:widowControl/>
        <w:numPr>
          <w:ilvl w:val="0"/>
          <w:numId w:val="12"/>
        </w:numPr>
        <w:kinsoku/>
        <w:overflowPunct/>
        <w:autoSpaceDE w:val="0"/>
        <w:autoSpaceDN w:val="0"/>
        <w:adjustRightInd w:val="0"/>
        <w:spacing w:after="160" w:line="259" w:lineRule="auto"/>
        <w:textAlignment w:val="auto"/>
        <w:rPr>
          <w:rFonts w:eastAsia="Calibri"/>
          <w:color w:val="000000"/>
        </w:rPr>
      </w:pPr>
      <w:r>
        <w:rPr>
          <w:rFonts w:eastAsia="Calibri"/>
          <w:color w:val="000000"/>
        </w:rPr>
        <w:t>Have approval from their department chair and</w:t>
      </w:r>
      <w:r w:rsidR="002C6748">
        <w:rPr>
          <w:rFonts w:eastAsia="Calibri"/>
          <w:color w:val="000000"/>
        </w:rPr>
        <w:t>,</w:t>
      </w:r>
      <w:r>
        <w:rPr>
          <w:rFonts w:eastAsia="Calibri"/>
          <w:color w:val="000000"/>
        </w:rPr>
        <w:t xml:space="preserve"> for faculty assigned to Research and Education Centers, approval also from that director</w:t>
      </w:r>
      <w:r w:rsidR="007D43BA">
        <w:rPr>
          <w:rFonts w:eastAsia="Calibri"/>
          <w:color w:val="000000"/>
        </w:rPr>
        <w:t xml:space="preserve">. </w:t>
      </w:r>
    </w:p>
    <w:p w14:paraId="72EAD716" w14:textId="1F33201C" w:rsidR="007D43BA" w:rsidRDefault="009C4D26" w:rsidP="00BA7CE8">
      <w:pPr>
        <w:widowControl/>
        <w:numPr>
          <w:ilvl w:val="0"/>
          <w:numId w:val="12"/>
        </w:numPr>
        <w:kinsoku/>
        <w:overflowPunct/>
        <w:autoSpaceDE w:val="0"/>
        <w:autoSpaceDN w:val="0"/>
        <w:adjustRightInd w:val="0"/>
        <w:spacing w:after="160" w:line="259" w:lineRule="auto"/>
        <w:textAlignment w:val="auto"/>
        <w:rPr>
          <w:rFonts w:eastAsia="Calibri"/>
          <w:color w:val="000000"/>
        </w:rPr>
      </w:pPr>
      <w:r>
        <w:rPr>
          <w:rFonts w:eastAsia="Calibri"/>
          <w:color w:val="000000"/>
        </w:rPr>
        <w:t>For faculty with</w:t>
      </w:r>
      <w:r w:rsidR="008E5021">
        <w:rPr>
          <w:rFonts w:eastAsia="Calibri"/>
          <w:color w:val="000000"/>
        </w:rPr>
        <w:t xml:space="preserve"> a</w:t>
      </w:r>
      <w:r>
        <w:rPr>
          <w:rFonts w:eastAsia="Calibri"/>
          <w:color w:val="000000"/>
        </w:rPr>
        <w:t xml:space="preserve"> 50% or more Extension appointment, there will need to be support from the IFAS administration in addition to unit leader(s).</w:t>
      </w:r>
    </w:p>
    <w:p w14:paraId="1A07A6C9" w14:textId="5444F8A9" w:rsidR="006C3FF2" w:rsidRDefault="006C3FF2" w:rsidP="00BA7CE8">
      <w:pPr>
        <w:widowControl/>
        <w:numPr>
          <w:ilvl w:val="0"/>
          <w:numId w:val="12"/>
        </w:numPr>
        <w:kinsoku/>
        <w:overflowPunct/>
        <w:autoSpaceDE w:val="0"/>
        <w:autoSpaceDN w:val="0"/>
        <w:adjustRightInd w:val="0"/>
        <w:spacing w:after="160" w:line="259" w:lineRule="auto"/>
        <w:textAlignment w:val="auto"/>
        <w:rPr>
          <w:rFonts w:eastAsia="Calibri"/>
          <w:color w:val="000000"/>
        </w:rPr>
      </w:pPr>
      <w:r>
        <w:t>For faculty with an administrative appointment, there will need to be support from IFAS Administration.</w:t>
      </w:r>
    </w:p>
    <w:p w14:paraId="5B2FCB55" w14:textId="77777777" w:rsidR="00BA7CE8" w:rsidRPr="00BA7CE8" w:rsidRDefault="00BA7CE8" w:rsidP="00BA7CE8">
      <w:pPr>
        <w:widowControl/>
        <w:kinsoku/>
        <w:overflowPunct/>
        <w:autoSpaceDE w:val="0"/>
        <w:autoSpaceDN w:val="0"/>
        <w:adjustRightInd w:val="0"/>
        <w:textAlignment w:val="auto"/>
        <w:rPr>
          <w:rFonts w:eastAsia="Calibri"/>
          <w:color w:val="000000"/>
        </w:rPr>
      </w:pPr>
    </w:p>
    <w:p w14:paraId="53986022" w14:textId="77777777" w:rsidR="00BA7CE8" w:rsidRPr="00BA7CE8" w:rsidRDefault="00BA7CE8" w:rsidP="00BA7CE8">
      <w:pPr>
        <w:widowControl/>
        <w:kinsoku/>
        <w:overflowPunct/>
        <w:autoSpaceDE w:val="0"/>
        <w:autoSpaceDN w:val="0"/>
        <w:adjustRightInd w:val="0"/>
        <w:textAlignment w:val="auto"/>
        <w:rPr>
          <w:rFonts w:eastAsia="Calibri"/>
          <w:b/>
          <w:color w:val="000000"/>
        </w:rPr>
      </w:pPr>
      <w:r w:rsidRPr="00BA7CE8">
        <w:rPr>
          <w:rFonts w:eastAsia="Calibri"/>
          <w:b/>
          <w:color w:val="000000"/>
        </w:rPr>
        <w:t xml:space="preserve">II. Exclusions </w:t>
      </w:r>
    </w:p>
    <w:p w14:paraId="17ACD38B" w14:textId="42151954" w:rsidR="00BA7CE8" w:rsidRDefault="00BA7CE8" w:rsidP="00BA7CE8">
      <w:pPr>
        <w:widowControl/>
        <w:kinsoku/>
        <w:overflowPunct/>
        <w:autoSpaceDE w:val="0"/>
        <w:autoSpaceDN w:val="0"/>
        <w:adjustRightInd w:val="0"/>
        <w:textAlignment w:val="auto"/>
        <w:rPr>
          <w:rFonts w:eastAsia="Calibri"/>
          <w:color w:val="000000"/>
        </w:rPr>
      </w:pPr>
      <w:r w:rsidRPr="00BA7CE8">
        <w:rPr>
          <w:rFonts w:eastAsia="Calibri"/>
          <w:color w:val="000000"/>
        </w:rPr>
        <w:t>Faculty members falling into any of the following categories are excluded</w:t>
      </w:r>
      <w:r w:rsidR="00E14101">
        <w:rPr>
          <w:rFonts w:eastAsia="Calibri"/>
          <w:color w:val="000000"/>
        </w:rPr>
        <w:t xml:space="preserve"> from participating in the IFAS </w:t>
      </w:r>
      <w:r w:rsidR="00392A56">
        <w:rPr>
          <w:rFonts w:eastAsia="Calibri"/>
          <w:color w:val="000000"/>
        </w:rPr>
        <w:t>Nine</w:t>
      </w:r>
      <w:r w:rsidR="00E14101">
        <w:rPr>
          <w:rFonts w:eastAsia="Calibri"/>
          <w:color w:val="000000"/>
        </w:rPr>
        <w:t xml:space="preserve"> Month </w:t>
      </w:r>
      <w:r w:rsidR="007249A1">
        <w:rPr>
          <w:rFonts w:eastAsia="Calibri"/>
          <w:color w:val="000000"/>
        </w:rPr>
        <w:t xml:space="preserve">Faculty Status </w:t>
      </w:r>
      <w:r w:rsidRPr="00BA7CE8">
        <w:rPr>
          <w:rFonts w:eastAsia="Calibri"/>
          <w:color w:val="000000"/>
        </w:rPr>
        <w:t xml:space="preserve">Program. </w:t>
      </w:r>
    </w:p>
    <w:p w14:paraId="5C3C3125" w14:textId="77777777" w:rsidR="00E14101" w:rsidRPr="00BA7CE8" w:rsidRDefault="00E14101" w:rsidP="00BA7CE8">
      <w:pPr>
        <w:widowControl/>
        <w:kinsoku/>
        <w:overflowPunct/>
        <w:autoSpaceDE w:val="0"/>
        <w:autoSpaceDN w:val="0"/>
        <w:adjustRightInd w:val="0"/>
        <w:textAlignment w:val="auto"/>
        <w:rPr>
          <w:rFonts w:eastAsia="Calibri"/>
          <w:color w:val="000000"/>
        </w:rPr>
      </w:pPr>
    </w:p>
    <w:p w14:paraId="16844236" w14:textId="0253B4AF" w:rsidR="00BA7CE8" w:rsidRDefault="00BA7CE8" w:rsidP="00BA7CE8">
      <w:pPr>
        <w:widowControl/>
        <w:numPr>
          <w:ilvl w:val="0"/>
          <w:numId w:val="14"/>
        </w:numPr>
        <w:kinsoku/>
        <w:overflowPunct/>
        <w:autoSpaceDE w:val="0"/>
        <w:autoSpaceDN w:val="0"/>
        <w:adjustRightInd w:val="0"/>
        <w:spacing w:after="160" w:line="259" w:lineRule="auto"/>
        <w:textAlignment w:val="auto"/>
        <w:rPr>
          <w:rFonts w:eastAsia="Calibri"/>
          <w:color w:val="000000"/>
        </w:rPr>
      </w:pPr>
      <w:r w:rsidRPr="00BA7CE8">
        <w:rPr>
          <w:rFonts w:eastAsia="Calibri"/>
          <w:color w:val="000000"/>
        </w:rPr>
        <w:t>Any employee who has received notice of termination, notice of non-renewal</w:t>
      </w:r>
      <w:r w:rsidR="001B1B4A">
        <w:rPr>
          <w:rFonts w:eastAsia="Calibri"/>
          <w:color w:val="000000"/>
        </w:rPr>
        <w:t>,</w:t>
      </w:r>
      <w:r w:rsidRPr="00BA7CE8">
        <w:rPr>
          <w:rFonts w:eastAsia="Calibri"/>
          <w:color w:val="000000"/>
        </w:rPr>
        <w:t xml:space="preserve"> or c</w:t>
      </w:r>
      <w:r w:rsidR="00195375">
        <w:rPr>
          <w:rFonts w:eastAsia="Calibri"/>
          <w:color w:val="000000"/>
        </w:rPr>
        <w:t>ancellation of their employment, or has submitted notice of resignation;</w:t>
      </w:r>
      <w:r w:rsidRPr="00BA7CE8">
        <w:rPr>
          <w:rFonts w:eastAsia="Calibri"/>
          <w:color w:val="000000"/>
        </w:rPr>
        <w:t xml:space="preserve"> or</w:t>
      </w:r>
    </w:p>
    <w:p w14:paraId="4BD95806" w14:textId="4F74713A" w:rsidR="00392A56" w:rsidRPr="002801F9" w:rsidRDefault="00392A56" w:rsidP="00BA7CE8">
      <w:pPr>
        <w:widowControl/>
        <w:numPr>
          <w:ilvl w:val="0"/>
          <w:numId w:val="14"/>
        </w:numPr>
        <w:kinsoku/>
        <w:overflowPunct/>
        <w:autoSpaceDE w:val="0"/>
        <w:autoSpaceDN w:val="0"/>
        <w:adjustRightInd w:val="0"/>
        <w:spacing w:after="160" w:line="259" w:lineRule="auto"/>
        <w:textAlignment w:val="auto"/>
        <w:rPr>
          <w:rFonts w:eastAsia="Calibri"/>
          <w:color w:val="000000"/>
        </w:rPr>
      </w:pPr>
      <w:r w:rsidRPr="002801F9">
        <w:rPr>
          <w:rFonts w:eastAsia="Calibri"/>
          <w:color w:val="000000"/>
        </w:rPr>
        <w:t>Non-tenure accruing employees; or</w:t>
      </w:r>
    </w:p>
    <w:p w14:paraId="6C5D4E3D" w14:textId="7ED237FE" w:rsidR="001875D4" w:rsidRPr="00BA7CE8" w:rsidRDefault="001875D4" w:rsidP="00BA7CE8">
      <w:pPr>
        <w:widowControl/>
        <w:numPr>
          <w:ilvl w:val="0"/>
          <w:numId w:val="14"/>
        </w:numPr>
        <w:kinsoku/>
        <w:overflowPunct/>
        <w:autoSpaceDE w:val="0"/>
        <w:autoSpaceDN w:val="0"/>
        <w:adjustRightInd w:val="0"/>
        <w:spacing w:after="160" w:line="259" w:lineRule="auto"/>
        <w:textAlignment w:val="auto"/>
        <w:rPr>
          <w:rFonts w:eastAsia="Calibri"/>
          <w:color w:val="000000"/>
        </w:rPr>
      </w:pPr>
      <w:r>
        <w:rPr>
          <w:rFonts w:eastAsia="Calibri"/>
          <w:color w:val="000000"/>
        </w:rPr>
        <w:t xml:space="preserve">TEAMS </w:t>
      </w:r>
      <w:r w:rsidR="00195375">
        <w:rPr>
          <w:rFonts w:eastAsia="Calibri"/>
          <w:color w:val="000000"/>
        </w:rPr>
        <w:t xml:space="preserve">or USPS </w:t>
      </w:r>
      <w:r>
        <w:rPr>
          <w:rFonts w:eastAsia="Calibri"/>
          <w:color w:val="000000"/>
        </w:rPr>
        <w:t>employees; or</w:t>
      </w:r>
    </w:p>
    <w:p w14:paraId="6AECC457" w14:textId="2527BE2B" w:rsidR="00BA7CE8" w:rsidRPr="00BA7CE8" w:rsidRDefault="00BA7CE8" w:rsidP="00BA7CE8">
      <w:pPr>
        <w:widowControl/>
        <w:numPr>
          <w:ilvl w:val="0"/>
          <w:numId w:val="14"/>
        </w:numPr>
        <w:kinsoku/>
        <w:overflowPunct/>
        <w:autoSpaceDE w:val="0"/>
        <w:autoSpaceDN w:val="0"/>
        <w:adjustRightInd w:val="0"/>
        <w:spacing w:after="160" w:line="259" w:lineRule="auto"/>
        <w:textAlignment w:val="auto"/>
        <w:rPr>
          <w:rFonts w:eastAsia="Calibri"/>
          <w:color w:val="000000"/>
        </w:rPr>
      </w:pPr>
      <w:r w:rsidRPr="00BA7CE8">
        <w:rPr>
          <w:rFonts w:eastAsia="Calibri"/>
          <w:color w:val="000000"/>
        </w:rPr>
        <w:t>OPS (temporary) employees.</w:t>
      </w:r>
    </w:p>
    <w:p w14:paraId="18353CB0" w14:textId="77777777" w:rsidR="00BA7CE8" w:rsidRPr="00BA7CE8" w:rsidRDefault="00BA7CE8" w:rsidP="00BA7CE8">
      <w:pPr>
        <w:widowControl/>
        <w:kinsoku/>
        <w:overflowPunct/>
        <w:autoSpaceDE w:val="0"/>
        <w:autoSpaceDN w:val="0"/>
        <w:adjustRightInd w:val="0"/>
        <w:ind w:left="1080" w:hanging="360"/>
        <w:textAlignment w:val="auto"/>
        <w:rPr>
          <w:rFonts w:eastAsia="Calibri"/>
          <w:color w:val="000000"/>
        </w:rPr>
      </w:pPr>
    </w:p>
    <w:p w14:paraId="4D65E1CF" w14:textId="77777777" w:rsidR="00BA7CE8" w:rsidRPr="00BA7CE8" w:rsidRDefault="00BA7CE8" w:rsidP="00BA7CE8">
      <w:pPr>
        <w:widowControl/>
        <w:kinsoku/>
        <w:overflowPunct/>
        <w:autoSpaceDE w:val="0"/>
        <w:autoSpaceDN w:val="0"/>
        <w:adjustRightInd w:val="0"/>
        <w:ind w:left="720" w:hanging="720"/>
        <w:textAlignment w:val="auto"/>
        <w:outlineLvl w:val="0"/>
        <w:rPr>
          <w:rFonts w:eastAsia="Calibri"/>
          <w:b/>
          <w:color w:val="000000"/>
        </w:rPr>
      </w:pPr>
      <w:r w:rsidRPr="00BA7CE8">
        <w:rPr>
          <w:rFonts w:eastAsia="Calibri"/>
          <w:b/>
          <w:color w:val="000000"/>
        </w:rPr>
        <w:t>III. Program Details</w:t>
      </w:r>
    </w:p>
    <w:p w14:paraId="5894B30A" w14:textId="77777777" w:rsidR="00BA7CE8" w:rsidRPr="00BA7CE8" w:rsidRDefault="00BA7CE8" w:rsidP="00BA7CE8">
      <w:pPr>
        <w:widowControl/>
        <w:numPr>
          <w:ilvl w:val="0"/>
          <w:numId w:val="10"/>
        </w:numPr>
        <w:kinsoku/>
        <w:overflowPunct/>
        <w:autoSpaceDE w:val="0"/>
        <w:autoSpaceDN w:val="0"/>
        <w:adjustRightInd w:val="0"/>
        <w:spacing w:after="160" w:line="259" w:lineRule="auto"/>
        <w:textAlignment w:val="auto"/>
        <w:rPr>
          <w:rFonts w:eastAsia="Calibri"/>
          <w:i/>
          <w:color w:val="000000"/>
        </w:rPr>
      </w:pPr>
      <w:r w:rsidRPr="00BA7CE8">
        <w:rPr>
          <w:rFonts w:eastAsia="Calibri"/>
          <w:i/>
          <w:color w:val="000000"/>
        </w:rPr>
        <w:t>Enrollment Period</w:t>
      </w:r>
    </w:p>
    <w:p w14:paraId="5BA5759A" w14:textId="0E7E857C" w:rsidR="00BA7CE8" w:rsidRPr="00BA7CE8" w:rsidRDefault="00BA7CE8" w:rsidP="00BA7CE8">
      <w:pPr>
        <w:widowControl/>
        <w:kinsoku/>
        <w:overflowPunct/>
        <w:autoSpaceDE w:val="0"/>
        <w:autoSpaceDN w:val="0"/>
        <w:adjustRightInd w:val="0"/>
        <w:ind w:left="1080"/>
        <w:textAlignment w:val="auto"/>
        <w:outlineLvl w:val="0"/>
        <w:rPr>
          <w:rFonts w:eastAsia="Calibri"/>
          <w:color w:val="000000"/>
        </w:rPr>
      </w:pPr>
      <w:r w:rsidRPr="00BA7CE8">
        <w:rPr>
          <w:rFonts w:eastAsia="Calibri"/>
          <w:color w:val="000000"/>
        </w:rPr>
        <w:lastRenderedPageBreak/>
        <w:t>The enrollment period will run from</w:t>
      </w:r>
      <w:r w:rsidR="001A7376">
        <w:rPr>
          <w:rFonts w:eastAsia="Calibri"/>
          <w:color w:val="000000"/>
        </w:rPr>
        <w:t xml:space="preserve"> </w:t>
      </w:r>
      <w:r w:rsidR="005F16A6">
        <w:rPr>
          <w:rFonts w:eastAsia="Calibri"/>
          <w:color w:val="000000"/>
        </w:rPr>
        <w:t>March 30</w:t>
      </w:r>
      <w:r w:rsidR="00C62DD4">
        <w:rPr>
          <w:rFonts w:eastAsia="Calibri"/>
          <w:color w:val="000000"/>
        </w:rPr>
        <w:t>, 2021</w:t>
      </w:r>
      <w:r w:rsidR="001B1B4A">
        <w:rPr>
          <w:rFonts w:eastAsia="Calibri"/>
          <w:color w:val="000000"/>
        </w:rPr>
        <w:t>, to</w:t>
      </w:r>
      <w:r w:rsidR="005F16A6">
        <w:rPr>
          <w:rFonts w:eastAsia="Calibri"/>
          <w:color w:val="000000"/>
        </w:rPr>
        <w:t xml:space="preserve"> May 15</w:t>
      </w:r>
      <w:r w:rsidR="00C62DD4">
        <w:rPr>
          <w:rFonts w:eastAsia="Calibri"/>
          <w:color w:val="000000"/>
        </w:rPr>
        <w:t>, 2021</w:t>
      </w:r>
      <w:r w:rsidR="00D71DCE">
        <w:rPr>
          <w:rFonts w:eastAsia="Calibri"/>
          <w:color w:val="000000"/>
        </w:rPr>
        <w:t>.</w:t>
      </w:r>
    </w:p>
    <w:p w14:paraId="759D6F28" w14:textId="77777777" w:rsidR="00BA7CE8" w:rsidRPr="00BA7CE8" w:rsidRDefault="00BA7CE8" w:rsidP="00BA7CE8">
      <w:pPr>
        <w:widowControl/>
        <w:kinsoku/>
        <w:overflowPunct/>
        <w:autoSpaceDE w:val="0"/>
        <w:autoSpaceDN w:val="0"/>
        <w:adjustRightInd w:val="0"/>
        <w:ind w:left="1080"/>
        <w:textAlignment w:val="auto"/>
        <w:outlineLvl w:val="0"/>
        <w:rPr>
          <w:rFonts w:eastAsia="Calibri"/>
          <w:color w:val="000000"/>
        </w:rPr>
      </w:pPr>
    </w:p>
    <w:p w14:paraId="33BE460C" w14:textId="77777777" w:rsidR="00BA7CE8" w:rsidRPr="00BA7CE8" w:rsidRDefault="00BA7CE8" w:rsidP="00BA7CE8">
      <w:pPr>
        <w:widowControl/>
        <w:numPr>
          <w:ilvl w:val="0"/>
          <w:numId w:val="10"/>
        </w:numPr>
        <w:kinsoku/>
        <w:overflowPunct/>
        <w:autoSpaceDE w:val="0"/>
        <w:autoSpaceDN w:val="0"/>
        <w:adjustRightInd w:val="0"/>
        <w:spacing w:after="160" w:line="259" w:lineRule="auto"/>
        <w:textAlignment w:val="auto"/>
        <w:rPr>
          <w:rFonts w:eastAsia="Calibri"/>
          <w:i/>
          <w:color w:val="000000"/>
        </w:rPr>
      </w:pPr>
      <w:r w:rsidRPr="00BA7CE8">
        <w:rPr>
          <w:rFonts w:eastAsia="Calibri"/>
          <w:i/>
          <w:color w:val="000000"/>
        </w:rPr>
        <w:t>Enrollment Completion Deadlines</w:t>
      </w:r>
    </w:p>
    <w:p w14:paraId="2591FF38" w14:textId="77777777" w:rsidR="00BA7CE8" w:rsidRPr="00BA7CE8" w:rsidRDefault="00BA7CE8" w:rsidP="00BA7CE8">
      <w:pPr>
        <w:widowControl/>
        <w:kinsoku/>
        <w:overflowPunct/>
        <w:autoSpaceDE w:val="0"/>
        <w:autoSpaceDN w:val="0"/>
        <w:adjustRightInd w:val="0"/>
        <w:ind w:left="1080"/>
        <w:textAlignment w:val="auto"/>
        <w:rPr>
          <w:rFonts w:eastAsia="Calibri"/>
        </w:rPr>
      </w:pPr>
      <w:r w:rsidRPr="00BA7CE8">
        <w:rPr>
          <w:rFonts w:eastAsia="Calibri"/>
          <w:color w:val="000000"/>
        </w:rPr>
        <w:t xml:space="preserve">To complete </w:t>
      </w:r>
      <w:r w:rsidRPr="00BA7CE8">
        <w:rPr>
          <w:rFonts w:eastAsia="Calibri"/>
        </w:rPr>
        <w:t xml:space="preserve">the enrollment process, the faculty member must perform the following: </w:t>
      </w:r>
    </w:p>
    <w:p w14:paraId="6CF8DE68" w14:textId="77777777" w:rsidR="00BA7CE8" w:rsidRPr="00AE6D7D" w:rsidRDefault="00BA7CE8" w:rsidP="00BA7CE8">
      <w:pPr>
        <w:widowControl/>
        <w:kinsoku/>
        <w:overflowPunct/>
        <w:autoSpaceDE w:val="0"/>
        <w:autoSpaceDN w:val="0"/>
        <w:adjustRightInd w:val="0"/>
        <w:textAlignment w:val="auto"/>
        <w:rPr>
          <w:rFonts w:eastAsia="Calibri"/>
        </w:rPr>
      </w:pPr>
    </w:p>
    <w:p w14:paraId="22793E89" w14:textId="30DAC033" w:rsidR="00AE6D7D" w:rsidRPr="00AE6D7D" w:rsidRDefault="00AE6D7D" w:rsidP="00AE6D7D">
      <w:pPr>
        <w:pStyle w:val="ListParagraph"/>
        <w:widowControl/>
        <w:numPr>
          <w:ilvl w:val="1"/>
          <w:numId w:val="10"/>
        </w:numPr>
        <w:kinsoku/>
        <w:overflowPunct/>
        <w:autoSpaceDE w:val="0"/>
        <w:autoSpaceDN w:val="0"/>
        <w:adjustRightInd w:val="0"/>
        <w:textAlignment w:val="auto"/>
        <w:rPr>
          <w:rFonts w:eastAsia="Calibri"/>
        </w:rPr>
      </w:pPr>
      <w:r w:rsidRPr="00AE6D7D">
        <w:rPr>
          <w:rFonts w:eastAsia="Calibri"/>
        </w:rPr>
        <w:t>Obtain approvals from the department chair and other relevant supervisors</w:t>
      </w:r>
      <w:r w:rsidR="009C6C81">
        <w:rPr>
          <w:rFonts w:eastAsia="Calibri"/>
        </w:rPr>
        <w:t xml:space="preserve"> through their signature at the end of the</w:t>
      </w:r>
      <w:r w:rsidR="009C6C81" w:rsidRPr="009C6C81">
        <w:t xml:space="preserve"> </w:t>
      </w:r>
      <w:r w:rsidR="009C6C81" w:rsidRPr="009C6C81">
        <w:rPr>
          <w:rFonts w:eastAsia="Calibri"/>
        </w:rPr>
        <w:t>U</w:t>
      </w:r>
      <w:r w:rsidR="009C6C81">
        <w:rPr>
          <w:rFonts w:eastAsia="Calibri"/>
        </w:rPr>
        <w:t>F</w:t>
      </w:r>
      <w:r w:rsidR="009C6C81" w:rsidRPr="009C6C81">
        <w:rPr>
          <w:rFonts w:eastAsia="Calibri"/>
        </w:rPr>
        <w:t>/I</w:t>
      </w:r>
      <w:r w:rsidR="009C6C81">
        <w:rPr>
          <w:rFonts w:eastAsia="Calibri"/>
        </w:rPr>
        <w:t>FAS</w:t>
      </w:r>
      <w:r w:rsidR="009C6C81" w:rsidRPr="009C6C81">
        <w:rPr>
          <w:rFonts w:eastAsia="Calibri"/>
        </w:rPr>
        <w:t xml:space="preserve"> Nine Month Faculty Status Agreement </w:t>
      </w:r>
      <w:r w:rsidR="007562C9" w:rsidRPr="009C6C81">
        <w:rPr>
          <w:rFonts w:eastAsia="Calibri"/>
        </w:rPr>
        <w:t>for</w:t>
      </w:r>
      <w:r w:rsidR="009C6C81" w:rsidRPr="009C6C81">
        <w:rPr>
          <w:rFonts w:eastAsia="Calibri"/>
        </w:rPr>
        <w:t xml:space="preserve"> </w:t>
      </w:r>
      <w:r w:rsidR="007562C9">
        <w:rPr>
          <w:rFonts w:eastAsia="Calibri"/>
        </w:rPr>
        <w:t>Tenured &amp;</w:t>
      </w:r>
      <w:r w:rsidR="009C6C81" w:rsidRPr="009C6C81">
        <w:rPr>
          <w:rFonts w:eastAsia="Calibri"/>
        </w:rPr>
        <w:t>Tenure</w:t>
      </w:r>
      <w:r w:rsidR="007562C9">
        <w:rPr>
          <w:rFonts w:eastAsia="Calibri"/>
        </w:rPr>
        <w:t xml:space="preserve"> Eligible </w:t>
      </w:r>
      <w:r w:rsidR="009C6C81" w:rsidRPr="009C6C81">
        <w:rPr>
          <w:rFonts w:eastAsia="Calibri"/>
        </w:rPr>
        <w:t>Faculty</w:t>
      </w:r>
      <w:r w:rsidRPr="00AE6D7D">
        <w:rPr>
          <w:rFonts w:eastAsia="Calibri"/>
        </w:rPr>
        <w:t>.</w:t>
      </w:r>
    </w:p>
    <w:p w14:paraId="2060BFE6" w14:textId="2D761D51" w:rsidR="00BA7CE8" w:rsidRPr="00AE6D7D" w:rsidRDefault="00E62C59" w:rsidP="00AE6D7D">
      <w:pPr>
        <w:pStyle w:val="ListParagraph"/>
        <w:widowControl/>
        <w:numPr>
          <w:ilvl w:val="1"/>
          <w:numId w:val="10"/>
        </w:numPr>
        <w:kinsoku/>
        <w:overflowPunct/>
        <w:autoSpaceDE w:val="0"/>
        <w:autoSpaceDN w:val="0"/>
        <w:adjustRightInd w:val="0"/>
        <w:textAlignment w:val="auto"/>
        <w:rPr>
          <w:rFonts w:eastAsia="Calibri"/>
        </w:rPr>
      </w:pPr>
      <w:r>
        <w:rPr>
          <w:rFonts w:eastAsia="Calibri"/>
          <w:i/>
        </w:rPr>
        <w:t>B</w:t>
      </w:r>
      <w:r w:rsidR="00BA7CE8" w:rsidRPr="00AE6D7D">
        <w:rPr>
          <w:rFonts w:eastAsia="Calibri"/>
          <w:i/>
        </w:rPr>
        <w:t>efore 5:</w:t>
      </w:r>
      <w:r w:rsidR="005C6D31">
        <w:rPr>
          <w:rFonts w:eastAsia="Calibri"/>
          <w:i/>
        </w:rPr>
        <w:t>0</w:t>
      </w:r>
      <w:r w:rsidR="00BA7CE8" w:rsidRPr="00AE6D7D">
        <w:rPr>
          <w:rFonts w:eastAsia="Calibri"/>
          <w:i/>
        </w:rPr>
        <w:t xml:space="preserve">0 P.M. (EST/EDT), </w:t>
      </w:r>
      <w:r w:rsidR="00D71DCE">
        <w:rPr>
          <w:rFonts w:eastAsia="Calibri"/>
          <w:i/>
        </w:rPr>
        <w:t>M</w:t>
      </w:r>
      <w:r w:rsidR="005F16A6">
        <w:rPr>
          <w:rFonts w:eastAsia="Calibri"/>
          <w:i/>
        </w:rPr>
        <w:t>ay 15</w:t>
      </w:r>
      <w:r w:rsidR="00D71DCE">
        <w:rPr>
          <w:rFonts w:eastAsia="Calibri"/>
          <w:i/>
        </w:rPr>
        <w:t>, 2021</w:t>
      </w:r>
      <w:r w:rsidR="005C6D31">
        <w:rPr>
          <w:rFonts w:eastAsia="Calibri"/>
          <w:i/>
        </w:rPr>
        <w:t>,</w:t>
      </w:r>
      <w:r w:rsidR="00195375">
        <w:rPr>
          <w:rFonts w:eastAsia="Calibri"/>
        </w:rPr>
        <w:t xml:space="preserve"> execute the UF/IFAS</w:t>
      </w:r>
      <w:r w:rsidR="00BA7CE8" w:rsidRPr="00AE6D7D">
        <w:rPr>
          <w:rFonts w:eastAsia="Calibri"/>
        </w:rPr>
        <w:t xml:space="preserve"> </w:t>
      </w:r>
      <w:r w:rsidR="00195375">
        <w:rPr>
          <w:rFonts w:eastAsia="Calibri"/>
        </w:rPr>
        <w:t xml:space="preserve">Nine Month Faculty Status </w:t>
      </w:r>
      <w:r w:rsidR="00BA7CE8" w:rsidRPr="00AE6D7D">
        <w:rPr>
          <w:rFonts w:eastAsia="Calibri"/>
        </w:rPr>
        <w:t>Agreement and return a signed copy to UF</w:t>
      </w:r>
      <w:r w:rsidR="005C6D31">
        <w:rPr>
          <w:rFonts w:eastAsia="Calibri"/>
        </w:rPr>
        <w:t>/IFAS</w:t>
      </w:r>
      <w:r w:rsidR="00BA7CE8" w:rsidRPr="00AE6D7D">
        <w:rPr>
          <w:rFonts w:eastAsia="Calibri"/>
        </w:rPr>
        <w:t xml:space="preserve"> Human Resources</w:t>
      </w:r>
      <w:r w:rsidR="001B1B4A">
        <w:rPr>
          <w:rFonts w:eastAsia="Calibri"/>
        </w:rPr>
        <w:t xml:space="preserve">, </w:t>
      </w:r>
      <w:r w:rsidR="001B1B4A" w:rsidRPr="002801F9">
        <w:rPr>
          <w:rFonts w:eastAsia="Calibri"/>
        </w:rPr>
        <w:t>Diversity &amp; Inclusion</w:t>
      </w:r>
      <w:r>
        <w:rPr>
          <w:rFonts w:eastAsia="Calibri"/>
        </w:rPr>
        <w:t xml:space="preserve"> with written approvals from chair and other relevant supervisors</w:t>
      </w:r>
      <w:r w:rsidR="00BA7CE8" w:rsidRPr="00AE6D7D">
        <w:rPr>
          <w:rFonts w:eastAsia="Calibri"/>
        </w:rPr>
        <w:t xml:space="preserve">.  </w:t>
      </w:r>
    </w:p>
    <w:p w14:paraId="3AAEA1E3" w14:textId="77777777" w:rsidR="00BA7CE8" w:rsidRPr="00BA7CE8" w:rsidRDefault="00BA7CE8" w:rsidP="00BA7CE8">
      <w:pPr>
        <w:widowControl/>
        <w:kinsoku/>
        <w:overflowPunct/>
        <w:autoSpaceDE w:val="0"/>
        <w:autoSpaceDN w:val="0"/>
        <w:adjustRightInd w:val="0"/>
        <w:textAlignment w:val="auto"/>
        <w:rPr>
          <w:rFonts w:eastAsia="Calibri"/>
        </w:rPr>
      </w:pPr>
    </w:p>
    <w:p w14:paraId="5885584E" w14:textId="77777777" w:rsidR="00BA7CE8" w:rsidRPr="00BA7CE8" w:rsidRDefault="00BA7CE8" w:rsidP="00BA7CE8">
      <w:pPr>
        <w:widowControl/>
        <w:numPr>
          <w:ilvl w:val="0"/>
          <w:numId w:val="10"/>
        </w:numPr>
        <w:kinsoku/>
        <w:overflowPunct/>
        <w:autoSpaceDE w:val="0"/>
        <w:autoSpaceDN w:val="0"/>
        <w:adjustRightInd w:val="0"/>
        <w:spacing w:after="160" w:line="259" w:lineRule="auto"/>
        <w:textAlignment w:val="auto"/>
        <w:rPr>
          <w:rFonts w:eastAsia="Calibri"/>
          <w:i/>
        </w:rPr>
      </w:pPr>
      <w:r w:rsidRPr="00BA7CE8">
        <w:rPr>
          <w:rFonts w:eastAsia="Calibri"/>
          <w:i/>
        </w:rPr>
        <w:t xml:space="preserve"> Agreement </w:t>
      </w:r>
    </w:p>
    <w:p w14:paraId="2E1D9094" w14:textId="1C349299" w:rsidR="007249A1" w:rsidRDefault="00BA7CE8" w:rsidP="007249A1">
      <w:pPr>
        <w:widowControl/>
        <w:kinsoku/>
        <w:overflowPunct/>
        <w:autoSpaceDE w:val="0"/>
        <w:autoSpaceDN w:val="0"/>
        <w:adjustRightInd w:val="0"/>
        <w:ind w:left="1080"/>
        <w:textAlignment w:val="auto"/>
        <w:rPr>
          <w:rFonts w:eastAsia="Calibri"/>
        </w:rPr>
      </w:pPr>
      <w:r w:rsidRPr="00BA7CE8">
        <w:rPr>
          <w:rFonts w:eastAsia="Calibri"/>
        </w:rPr>
        <w:t xml:space="preserve">Any faculty member participating in the IFAS </w:t>
      </w:r>
      <w:r w:rsidR="005C6D31">
        <w:rPr>
          <w:rFonts w:eastAsia="Calibri"/>
        </w:rPr>
        <w:t xml:space="preserve">Nine Month </w:t>
      </w:r>
      <w:r w:rsidR="007249A1">
        <w:rPr>
          <w:rFonts w:eastAsia="Calibri"/>
        </w:rPr>
        <w:t>Faculty Status</w:t>
      </w:r>
      <w:r w:rsidR="005C6D31">
        <w:rPr>
          <w:rFonts w:eastAsia="Calibri"/>
        </w:rPr>
        <w:t xml:space="preserve"> Program</w:t>
      </w:r>
      <w:r w:rsidRPr="00BA7CE8">
        <w:rPr>
          <w:rFonts w:eastAsia="Calibri"/>
        </w:rPr>
        <w:t xml:space="preserve"> must sign an Agreemen</w:t>
      </w:r>
      <w:r w:rsidR="007249A1">
        <w:rPr>
          <w:rFonts w:eastAsia="Calibri"/>
        </w:rPr>
        <w:t>t in which the faculty member r</w:t>
      </w:r>
      <w:r w:rsidRPr="00BA7CE8">
        <w:rPr>
          <w:rFonts w:eastAsia="Calibri"/>
        </w:rPr>
        <w:t xml:space="preserve">elinquishes </w:t>
      </w:r>
      <w:r w:rsidR="00AE6D7D">
        <w:rPr>
          <w:rFonts w:eastAsia="Calibri"/>
        </w:rPr>
        <w:t xml:space="preserve">the opportunity to receive </w:t>
      </w:r>
      <w:r w:rsidR="005C6D31">
        <w:rPr>
          <w:rFonts w:eastAsia="Calibri"/>
        </w:rPr>
        <w:t>discretionary</w:t>
      </w:r>
      <w:r w:rsidR="00AE6D7D">
        <w:rPr>
          <w:rFonts w:eastAsia="Calibri"/>
        </w:rPr>
        <w:t xml:space="preserve"> increases</w:t>
      </w:r>
      <w:r w:rsidR="00E62C59">
        <w:rPr>
          <w:rFonts w:eastAsia="Calibri"/>
        </w:rPr>
        <w:t xml:space="preserve"> and lump sum payments, including merit increases and payments,</w:t>
      </w:r>
      <w:r w:rsidR="00AE6D7D">
        <w:rPr>
          <w:rFonts w:eastAsia="Calibri"/>
        </w:rPr>
        <w:t xml:space="preserve"> in salary for three years.</w:t>
      </w:r>
      <w:r w:rsidR="00AE6D7D" w:rsidRPr="00CE63AB">
        <w:rPr>
          <w:rFonts w:eastAsia="Calibri"/>
        </w:rPr>
        <w:t xml:space="preserve">  </w:t>
      </w:r>
      <w:r w:rsidRPr="00BA7CE8">
        <w:rPr>
          <w:rFonts w:eastAsia="Calibri"/>
        </w:rPr>
        <w:t xml:space="preserve">This </w:t>
      </w:r>
      <w:r w:rsidR="00195375">
        <w:rPr>
          <w:rFonts w:eastAsia="Calibri"/>
        </w:rPr>
        <w:t xml:space="preserve">executed </w:t>
      </w:r>
      <w:r w:rsidRPr="00BA7CE8">
        <w:rPr>
          <w:rFonts w:eastAsia="Calibri"/>
        </w:rPr>
        <w:t>Agreement must be submitted to</w:t>
      </w:r>
      <w:r w:rsidR="00E14101">
        <w:rPr>
          <w:rFonts w:eastAsia="Calibri"/>
        </w:rPr>
        <w:t xml:space="preserve"> UF/IFAS </w:t>
      </w:r>
      <w:r w:rsidRPr="00BA7CE8">
        <w:rPr>
          <w:rFonts w:eastAsia="Calibri"/>
        </w:rPr>
        <w:t>Human Resources</w:t>
      </w:r>
      <w:r w:rsidR="001B1B4A" w:rsidRPr="002801F9">
        <w:rPr>
          <w:rFonts w:eastAsia="Calibri"/>
        </w:rPr>
        <w:t>, Diversity &amp; Inclusion</w:t>
      </w:r>
      <w:r w:rsidRPr="00BA7CE8">
        <w:rPr>
          <w:rFonts w:eastAsia="Calibri"/>
        </w:rPr>
        <w:t xml:space="preserve"> before 5:</w:t>
      </w:r>
      <w:r w:rsidR="005C6D31">
        <w:rPr>
          <w:rFonts w:eastAsia="Calibri"/>
        </w:rPr>
        <w:t xml:space="preserve">00 </w:t>
      </w:r>
      <w:r w:rsidR="007249A1">
        <w:rPr>
          <w:rFonts w:eastAsia="Calibri"/>
        </w:rPr>
        <w:t xml:space="preserve">P.M. (EST/EDT), </w:t>
      </w:r>
      <w:r w:rsidR="00D71DCE">
        <w:rPr>
          <w:rFonts w:eastAsia="Calibri"/>
        </w:rPr>
        <w:t>Ma</w:t>
      </w:r>
      <w:r w:rsidR="005F16A6">
        <w:rPr>
          <w:rFonts w:eastAsia="Calibri"/>
        </w:rPr>
        <w:t>y 15</w:t>
      </w:r>
      <w:r w:rsidR="00D71DCE">
        <w:rPr>
          <w:rFonts w:eastAsia="Calibri"/>
        </w:rPr>
        <w:t>, 2021.</w:t>
      </w:r>
      <w:r w:rsidR="007249A1">
        <w:rPr>
          <w:rFonts w:eastAsia="Calibri"/>
        </w:rPr>
        <w:t xml:space="preserve"> </w:t>
      </w:r>
    </w:p>
    <w:p w14:paraId="20655E64" w14:textId="77777777" w:rsidR="007249A1" w:rsidRDefault="007249A1" w:rsidP="007249A1">
      <w:pPr>
        <w:widowControl/>
        <w:kinsoku/>
        <w:overflowPunct/>
        <w:autoSpaceDE w:val="0"/>
        <w:autoSpaceDN w:val="0"/>
        <w:adjustRightInd w:val="0"/>
        <w:ind w:left="1080"/>
        <w:textAlignment w:val="auto"/>
        <w:rPr>
          <w:rFonts w:eastAsia="Calibri"/>
        </w:rPr>
      </w:pPr>
    </w:p>
    <w:p w14:paraId="29D25511" w14:textId="77777777" w:rsidR="007249A1" w:rsidRPr="007249A1" w:rsidRDefault="007249A1" w:rsidP="007249A1">
      <w:pPr>
        <w:pStyle w:val="ListParagraph"/>
        <w:widowControl/>
        <w:numPr>
          <w:ilvl w:val="0"/>
          <w:numId w:val="10"/>
        </w:numPr>
        <w:kinsoku/>
        <w:overflowPunct/>
        <w:autoSpaceDE w:val="0"/>
        <w:autoSpaceDN w:val="0"/>
        <w:adjustRightInd w:val="0"/>
        <w:textAlignment w:val="auto"/>
        <w:rPr>
          <w:rFonts w:eastAsia="Calibri"/>
          <w:i/>
        </w:rPr>
      </w:pPr>
      <w:r w:rsidRPr="007249A1">
        <w:rPr>
          <w:rFonts w:eastAsia="Calibri"/>
          <w:i/>
        </w:rPr>
        <w:t>Permanence of 9 Month Faculty Status</w:t>
      </w:r>
    </w:p>
    <w:p w14:paraId="41B52160" w14:textId="77777777" w:rsidR="007249A1" w:rsidRDefault="007249A1" w:rsidP="007249A1">
      <w:pPr>
        <w:pStyle w:val="ListParagraph"/>
        <w:widowControl/>
        <w:kinsoku/>
        <w:overflowPunct/>
        <w:autoSpaceDE w:val="0"/>
        <w:autoSpaceDN w:val="0"/>
        <w:adjustRightInd w:val="0"/>
        <w:ind w:left="1080"/>
        <w:textAlignment w:val="auto"/>
        <w:rPr>
          <w:rFonts w:eastAsia="Calibri"/>
        </w:rPr>
      </w:pPr>
    </w:p>
    <w:p w14:paraId="68704665" w14:textId="7B01BAB8" w:rsidR="009C2169" w:rsidRPr="00603779" w:rsidRDefault="00BA7CE8" w:rsidP="001B1B4A">
      <w:pPr>
        <w:pStyle w:val="ListParagraph"/>
        <w:widowControl/>
        <w:kinsoku/>
        <w:overflowPunct/>
        <w:autoSpaceDE w:val="0"/>
        <w:autoSpaceDN w:val="0"/>
        <w:adjustRightInd w:val="0"/>
        <w:ind w:left="1080"/>
        <w:textAlignment w:val="auto"/>
        <w:rPr>
          <w:bCs/>
          <w:spacing w:val="-1"/>
        </w:rPr>
      </w:pPr>
      <w:r w:rsidRPr="007249A1">
        <w:rPr>
          <w:rFonts w:eastAsia="Calibri"/>
        </w:rPr>
        <w:t>A faculty member participating in the</w:t>
      </w:r>
      <w:r w:rsidR="005C6D31" w:rsidRPr="007249A1">
        <w:rPr>
          <w:rFonts w:eastAsia="Calibri"/>
        </w:rPr>
        <w:t xml:space="preserve"> IFAS Nine Month </w:t>
      </w:r>
      <w:r w:rsidR="007249A1" w:rsidRPr="007249A1">
        <w:rPr>
          <w:rFonts w:eastAsia="Calibri"/>
        </w:rPr>
        <w:t>Faculty Status</w:t>
      </w:r>
      <w:r w:rsidR="005C6D31" w:rsidRPr="007249A1">
        <w:rPr>
          <w:rFonts w:eastAsia="Calibri"/>
        </w:rPr>
        <w:t xml:space="preserve"> Program</w:t>
      </w:r>
      <w:r w:rsidRPr="007249A1">
        <w:rPr>
          <w:rFonts w:eastAsia="Calibri"/>
        </w:rPr>
        <w:t xml:space="preserve"> is prohibited from being rehired </w:t>
      </w:r>
      <w:r w:rsidR="00E14101" w:rsidRPr="007249A1">
        <w:rPr>
          <w:rFonts w:eastAsia="Calibri"/>
        </w:rPr>
        <w:t xml:space="preserve">or reclassified </w:t>
      </w:r>
      <w:r w:rsidRPr="007249A1">
        <w:rPr>
          <w:rFonts w:eastAsia="Calibri"/>
        </w:rPr>
        <w:t xml:space="preserve">into </w:t>
      </w:r>
      <w:r w:rsidR="00E14101" w:rsidRPr="007249A1">
        <w:rPr>
          <w:rFonts w:eastAsia="Calibri"/>
        </w:rPr>
        <w:t xml:space="preserve">a </w:t>
      </w:r>
      <w:r w:rsidR="00DF456F" w:rsidRPr="007249A1">
        <w:rPr>
          <w:rFonts w:eastAsia="Calibri"/>
        </w:rPr>
        <w:t>12-month</w:t>
      </w:r>
      <w:r w:rsidR="00E14101" w:rsidRPr="007249A1">
        <w:rPr>
          <w:rFonts w:eastAsia="Calibri"/>
        </w:rPr>
        <w:t xml:space="preserve"> position without specific</w:t>
      </w:r>
      <w:r w:rsidRPr="007249A1">
        <w:rPr>
          <w:rFonts w:eastAsia="Calibri"/>
        </w:rPr>
        <w:t xml:space="preserve"> approval of the Vice President for Agriculture and Natural Resources</w:t>
      </w:r>
      <w:r w:rsidR="009C6C81">
        <w:rPr>
          <w:rFonts w:eastAsia="Calibri"/>
        </w:rPr>
        <w:t xml:space="preserve"> and Vice President for Human Resources</w:t>
      </w:r>
      <w:r w:rsidR="005C6D31" w:rsidRPr="007249A1">
        <w:rPr>
          <w:rFonts w:eastAsia="Calibri"/>
        </w:rPr>
        <w:t>.</w:t>
      </w:r>
    </w:p>
    <w:sectPr w:rsidR="009C2169" w:rsidRPr="00603779" w:rsidSect="00BA7CE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DC4C" w14:textId="77777777" w:rsidR="004F6554" w:rsidRDefault="004F6554" w:rsidP="001E7735">
      <w:r>
        <w:separator/>
      </w:r>
    </w:p>
  </w:endnote>
  <w:endnote w:type="continuationSeparator" w:id="0">
    <w:p w14:paraId="6B8064AB" w14:textId="77777777" w:rsidR="004F6554" w:rsidRDefault="004F6554" w:rsidP="001E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145C" w14:textId="77777777" w:rsidR="007107D0" w:rsidRDefault="00710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4795" w14:textId="77777777" w:rsidR="007107D0" w:rsidRDefault="00710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7E64" w14:textId="77777777" w:rsidR="007107D0" w:rsidRDefault="0071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1C96" w14:textId="77777777" w:rsidR="004F6554" w:rsidRDefault="004F6554" w:rsidP="001E7735">
      <w:pPr>
        <w:rPr>
          <w:noProof/>
        </w:rPr>
      </w:pPr>
      <w:r>
        <w:rPr>
          <w:noProof/>
        </w:rPr>
        <w:separator/>
      </w:r>
    </w:p>
  </w:footnote>
  <w:footnote w:type="continuationSeparator" w:id="0">
    <w:p w14:paraId="683D68AC" w14:textId="77777777" w:rsidR="004F6554" w:rsidRDefault="004F6554" w:rsidP="001E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567E" w14:textId="77777777" w:rsidR="007107D0" w:rsidRDefault="0071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B9" w14:textId="3F58F15D" w:rsidR="00D32BEE" w:rsidRPr="00D32BEE" w:rsidRDefault="00D32BEE">
    <w:pPr>
      <w:pStyle w:val="Header"/>
      <w:rPr>
        <w:sz w:val="22"/>
        <w:szCs w:val="22"/>
      </w:rPr>
    </w:pPr>
    <w:r w:rsidRPr="00D32BEE">
      <w:rPr>
        <w:sz w:val="22"/>
        <w:szCs w:val="22"/>
      </w:rPr>
      <w:t xml:space="preserve">April </w:t>
    </w:r>
    <w:r w:rsidR="007107D0">
      <w:rPr>
        <w:sz w:val="22"/>
        <w:szCs w:val="22"/>
      </w:rPr>
      <w:t>8</w:t>
    </w:r>
    <w:r w:rsidRPr="00D32BEE">
      <w:rPr>
        <w:sz w:val="22"/>
        <w:szCs w:val="22"/>
      </w:rPr>
      <w:t>, 2021</w:t>
    </w:r>
  </w:p>
  <w:p w14:paraId="7B7AE94E" w14:textId="77777777" w:rsidR="001F1565" w:rsidRPr="00BA7CE8" w:rsidRDefault="001F1565" w:rsidP="00BA7CE8">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1921" w14:textId="77777777" w:rsidR="007107D0" w:rsidRDefault="00710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90AC"/>
    <w:multiLevelType w:val="singleLevel"/>
    <w:tmpl w:val="754C833E"/>
    <w:lvl w:ilvl="0">
      <w:start w:val="1"/>
      <w:numFmt w:val="decimal"/>
      <w:lvlText w:val="%1."/>
      <w:lvlJc w:val="left"/>
      <w:pPr>
        <w:tabs>
          <w:tab w:val="num" w:pos="1368"/>
        </w:tabs>
        <w:ind w:left="1368" w:hanging="648"/>
      </w:pPr>
      <w:rPr>
        <w:rFonts w:cs="Times New Roman"/>
        <w:b/>
        <w:bCs/>
        <w:snapToGrid/>
        <w:spacing w:val="-5"/>
        <w:sz w:val="23"/>
        <w:szCs w:val="23"/>
      </w:rPr>
    </w:lvl>
  </w:abstractNum>
  <w:abstractNum w:abstractNumId="1" w15:restartNumberingAfterBreak="0">
    <w:nsid w:val="01F262DC"/>
    <w:multiLevelType w:val="hybridMultilevel"/>
    <w:tmpl w:val="050E5568"/>
    <w:lvl w:ilvl="0" w:tplc="9170E65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30C0F"/>
    <w:multiLevelType w:val="hybridMultilevel"/>
    <w:tmpl w:val="4676A0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12479"/>
    <w:multiLevelType w:val="hybridMultilevel"/>
    <w:tmpl w:val="4232D0B6"/>
    <w:lvl w:ilvl="0" w:tplc="AD064D0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F6A4A"/>
    <w:multiLevelType w:val="hybridMultilevel"/>
    <w:tmpl w:val="C3C86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F1228"/>
    <w:multiLevelType w:val="hybridMultilevel"/>
    <w:tmpl w:val="3B302150"/>
    <w:lvl w:ilvl="0" w:tplc="2FE267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6E5E"/>
    <w:multiLevelType w:val="hybridMultilevel"/>
    <w:tmpl w:val="CC8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F2ED1"/>
    <w:multiLevelType w:val="hybridMultilevel"/>
    <w:tmpl w:val="5EE2877A"/>
    <w:lvl w:ilvl="0" w:tplc="B4581326">
      <w:start w:val="1"/>
      <w:numFmt w:val="decimal"/>
      <w:lvlText w:val="%1."/>
      <w:lvlJc w:val="left"/>
      <w:pPr>
        <w:ind w:left="36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17AE"/>
    <w:multiLevelType w:val="hybridMultilevel"/>
    <w:tmpl w:val="8050EEEE"/>
    <w:lvl w:ilvl="0" w:tplc="C5280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C0EE5"/>
    <w:multiLevelType w:val="hybridMultilevel"/>
    <w:tmpl w:val="3FB46E90"/>
    <w:lvl w:ilvl="0" w:tplc="4B2C67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C901446"/>
    <w:multiLevelType w:val="hybridMultilevel"/>
    <w:tmpl w:val="106678BC"/>
    <w:lvl w:ilvl="0" w:tplc="0B90F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702C6"/>
    <w:multiLevelType w:val="hybridMultilevel"/>
    <w:tmpl w:val="D4BCE588"/>
    <w:lvl w:ilvl="0" w:tplc="E8A48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E53D6"/>
    <w:multiLevelType w:val="hybridMultilevel"/>
    <w:tmpl w:val="E494A3A0"/>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21329C"/>
    <w:multiLevelType w:val="hybridMultilevel"/>
    <w:tmpl w:val="903483EC"/>
    <w:lvl w:ilvl="0" w:tplc="7F4AB8D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22568C"/>
    <w:multiLevelType w:val="hybridMultilevel"/>
    <w:tmpl w:val="976A40B6"/>
    <w:lvl w:ilvl="0" w:tplc="543A8E44">
      <w:start w:val="1"/>
      <w:numFmt w:val="decimal"/>
      <w:lvlText w:val="%1."/>
      <w:lvlJc w:val="left"/>
      <w:pPr>
        <w:ind w:left="1080" w:hanging="360"/>
      </w:pPr>
      <w:rPr>
        <w:rFonts w:cs="Times New Roman" w:hint="default"/>
      </w:rPr>
    </w:lvl>
    <w:lvl w:ilvl="1" w:tplc="E610A2A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2B26290"/>
    <w:multiLevelType w:val="hybridMultilevel"/>
    <w:tmpl w:val="F544C3D6"/>
    <w:lvl w:ilvl="0" w:tplc="04090017">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36B9D"/>
    <w:multiLevelType w:val="hybridMultilevel"/>
    <w:tmpl w:val="84CE3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lowerLetter"/>
        <w:lvlText w:val="%1)"/>
        <w:lvlJc w:val="left"/>
        <w:pPr>
          <w:ind w:left="1260" w:hanging="360"/>
        </w:pPr>
      </w:lvl>
    </w:lvlOverride>
  </w:num>
  <w:num w:numId="3">
    <w:abstractNumId w:val="5"/>
  </w:num>
  <w:num w:numId="4">
    <w:abstractNumId w:val="13"/>
  </w:num>
  <w:num w:numId="5">
    <w:abstractNumId w:val="11"/>
  </w:num>
  <w:num w:numId="6">
    <w:abstractNumId w:val="8"/>
  </w:num>
  <w:num w:numId="7">
    <w:abstractNumId w:val="6"/>
  </w:num>
  <w:num w:numId="8">
    <w:abstractNumId w:val="9"/>
  </w:num>
  <w:num w:numId="9">
    <w:abstractNumId w:val="12"/>
  </w:num>
  <w:num w:numId="10">
    <w:abstractNumId w:val="14"/>
  </w:num>
  <w:num w:numId="11">
    <w:abstractNumId w:val="3"/>
  </w:num>
  <w:num w:numId="12">
    <w:abstractNumId w:val="10"/>
  </w:num>
  <w:num w:numId="13">
    <w:abstractNumId w:val="1"/>
  </w:num>
  <w:num w:numId="14">
    <w:abstractNumId w:val="4"/>
  </w:num>
  <w:num w:numId="15">
    <w:abstractNumId w:val="2"/>
  </w:num>
  <w:num w:numId="16">
    <w:abstractNumId w:val="15"/>
  </w:num>
  <w:num w:numId="17">
    <w:abstractNumId w:val="16"/>
  </w:num>
  <w:num w:numId="18">
    <w:abstractNumId w:val="7"/>
  </w:num>
  <w:num w:numId="19">
    <w:abstractNumId w:val="0"/>
    <w:lvlOverride w:ilvl="0">
      <w:lvl w:ilvl="0">
        <w:start w:val="1"/>
        <w:numFmt w:val="lowerLetter"/>
        <w:lvlText w:val="%1."/>
        <w:lvlJc w:val="left"/>
        <w:pPr>
          <w:ind w:left="1260" w:hanging="360"/>
        </w:pPr>
        <w:rPr>
          <w:rFonts w:cs="Times New Roman"/>
          <w:b w:val="0"/>
          <w:bCs w:val="0"/>
          <w:spacing w:val="-5"/>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1E7735"/>
    <w:rsid w:val="00004894"/>
    <w:rsid w:val="00017633"/>
    <w:rsid w:val="00030397"/>
    <w:rsid w:val="00033AD0"/>
    <w:rsid w:val="00034035"/>
    <w:rsid w:val="00044644"/>
    <w:rsid w:val="00051094"/>
    <w:rsid w:val="00073DDE"/>
    <w:rsid w:val="000878E5"/>
    <w:rsid w:val="000A3421"/>
    <w:rsid w:val="000C0EB5"/>
    <w:rsid w:val="000E25A7"/>
    <w:rsid w:val="000F533D"/>
    <w:rsid w:val="00104E66"/>
    <w:rsid w:val="00113FE2"/>
    <w:rsid w:val="001311DD"/>
    <w:rsid w:val="0014065C"/>
    <w:rsid w:val="001616EE"/>
    <w:rsid w:val="00164A46"/>
    <w:rsid w:val="001751C2"/>
    <w:rsid w:val="00176BFB"/>
    <w:rsid w:val="001875D4"/>
    <w:rsid w:val="00191639"/>
    <w:rsid w:val="00195375"/>
    <w:rsid w:val="0019575D"/>
    <w:rsid w:val="001A7376"/>
    <w:rsid w:val="001B1B4A"/>
    <w:rsid w:val="001B34EF"/>
    <w:rsid w:val="001B65D5"/>
    <w:rsid w:val="001B78F7"/>
    <w:rsid w:val="001E7735"/>
    <w:rsid w:val="001F1565"/>
    <w:rsid w:val="002118A7"/>
    <w:rsid w:val="002229FF"/>
    <w:rsid w:val="002301B3"/>
    <w:rsid w:val="00231C1A"/>
    <w:rsid w:val="00233F60"/>
    <w:rsid w:val="0024524F"/>
    <w:rsid w:val="00254F39"/>
    <w:rsid w:val="00256ECE"/>
    <w:rsid w:val="00273E2E"/>
    <w:rsid w:val="002801F9"/>
    <w:rsid w:val="00284D29"/>
    <w:rsid w:val="002870B0"/>
    <w:rsid w:val="002A4B6B"/>
    <w:rsid w:val="002A67E1"/>
    <w:rsid w:val="002A6A92"/>
    <w:rsid w:val="002B2A2B"/>
    <w:rsid w:val="002B79CA"/>
    <w:rsid w:val="002C6748"/>
    <w:rsid w:val="002F7266"/>
    <w:rsid w:val="0030354B"/>
    <w:rsid w:val="00310C66"/>
    <w:rsid w:val="00311BB6"/>
    <w:rsid w:val="00321DF5"/>
    <w:rsid w:val="00332D8F"/>
    <w:rsid w:val="00355A17"/>
    <w:rsid w:val="00383BA2"/>
    <w:rsid w:val="00390B51"/>
    <w:rsid w:val="00392A56"/>
    <w:rsid w:val="003A709B"/>
    <w:rsid w:val="003F19AF"/>
    <w:rsid w:val="003F4F62"/>
    <w:rsid w:val="00400698"/>
    <w:rsid w:val="00412E06"/>
    <w:rsid w:val="00425CFE"/>
    <w:rsid w:val="00433523"/>
    <w:rsid w:val="00434785"/>
    <w:rsid w:val="0043793E"/>
    <w:rsid w:val="00452C31"/>
    <w:rsid w:val="00457EB3"/>
    <w:rsid w:val="00463DA3"/>
    <w:rsid w:val="004D33CE"/>
    <w:rsid w:val="004E40A3"/>
    <w:rsid w:val="004F6554"/>
    <w:rsid w:val="00544067"/>
    <w:rsid w:val="005500FD"/>
    <w:rsid w:val="005713C3"/>
    <w:rsid w:val="00580BC0"/>
    <w:rsid w:val="0058520B"/>
    <w:rsid w:val="00587D6C"/>
    <w:rsid w:val="005A2DCD"/>
    <w:rsid w:val="005B53E9"/>
    <w:rsid w:val="005B650D"/>
    <w:rsid w:val="005C58FB"/>
    <w:rsid w:val="005C6D31"/>
    <w:rsid w:val="005D041C"/>
    <w:rsid w:val="005E2E6D"/>
    <w:rsid w:val="005F16A6"/>
    <w:rsid w:val="005F203D"/>
    <w:rsid w:val="005F2CFB"/>
    <w:rsid w:val="00601614"/>
    <w:rsid w:val="00603779"/>
    <w:rsid w:val="00625ADC"/>
    <w:rsid w:val="00627D33"/>
    <w:rsid w:val="0066088E"/>
    <w:rsid w:val="006759F7"/>
    <w:rsid w:val="00686A68"/>
    <w:rsid w:val="00687068"/>
    <w:rsid w:val="00694123"/>
    <w:rsid w:val="006A3061"/>
    <w:rsid w:val="006A7C77"/>
    <w:rsid w:val="006A7CCF"/>
    <w:rsid w:val="006C3FF2"/>
    <w:rsid w:val="006E137C"/>
    <w:rsid w:val="006F7F39"/>
    <w:rsid w:val="0070096D"/>
    <w:rsid w:val="007107D0"/>
    <w:rsid w:val="00713E75"/>
    <w:rsid w:val="00720ECF"/>
    <w:rsid w:val="007249A1"/>
    <w:rsid w:val="00730C5B"/>
    <w:rsid w:val="007410DD"/>
    <w:rsid w:val="00744D58"/>
    <w:rsid w:val="00746C58"/>
    <w:rsid w:val="007514BE"/>
    <w:rsid w:val="00755D43"/>
    <w:rsid w:val="007562C9"/>
    <w:rsid w:val="00792BF9"/>
    <w:rsid w:val="007A0889"/>
    <w:rsid w:val="007A203A"/>
    <w:rsid w:val="007B39D9"/>
    <w:rsid w:val="007B687E"/>
    <w:rsid w:val="007C16EE"/>
    <w:rsid w:val="007C41BD"/>
    <w:rsid w:val="007D43BA"/>
    <w:rsid w:val="007F29ED"/>
    <w:rsid w:val="007F3F65"/>
    <w:rsid w:val="007F4F65"/>
    <w:rsid w:val="00804DF0"/>
    <w:rsid w:val="00827A37"/>
    <w:rsid w:val="00845436"/>
    <w:rsid w:val="00855355"/>
    <w:rsid w:val="0086046B"/>
    <w:rsid w:val="0086224C"/>
    <w:rsid w:val="00871282"/>
    <w:rsid w:val="00890DBC"/>
    <w:rsid w:val="00890DFC"/>
    <w:rsid w:val="008A7602"/>
    <w:rsid w:val="008B180F"/>
    <w:rsid w:val="008C2260"/>
    <w:rsid w:val="008C7129"/>
    <w:rsid w:val="008E5021"/>
    <w:rsid w:val="00905CB1"/>
    <w:rsid w:val="00915021"/>
    <w:rsid w:val="0093354B"/>
    <w:rsid w:val="009A35D5"/>
    <w:rsid w:val="009C2169"/>
    <w:rsid w:val="009C4D26"/>
    <w:rsid w:val="009C6C81"/>
    <w:rsid w:val="009D17B9"/>
    <w:rsid w:val="009D1E6B"/>
    <w:rsid w:val="009D39B2"/>
    <w:rsid w:val="009E61C8"/>
    <w:rsid w:val="00A270FD"/>
    <w:rsid w:val="00A74698"/>
    <w:rsid w:val="00A76DEB"/>
    <w:rsid w:val="00A83501"/>
    <w:rsid w:val="00A85968"/>
    <w:rsid w:val="00AB76B0"/>
    <w:rsid w:val="00AE6D7D"/>
    <w:rsid w:val="00AF1998"/>
    <w:rsid w:val="00B11646"/>
    <w:rsid w:val="00B11917"/>
    <w:rsid w:val="00B17F66"/>
    <w:rsid w:val="00B210C5"/>
    <w:rsid w:val="00B2292C"/>
    <w:rsid w:val="00B3219D"/>
    <w:rsid w:val="00B32C95"/>
    <w:rsid w:val="00B5089D"/>
    <w:rsid w:val="00B50EA5"/>
    <w:rsid w:val="00B61E2B"/>
    <w:rsid w:val="00B768A4"/>
    <w:rsid w:val="00B93736"/>
    <w:rsid w:val="00BA7CE8"/>
    <w:rsid w:val="00BC5C8E"/>
    <w:rsid w:val="00BD6011"/>
    <w:rsid w:val="00BE34AC"/>
    <w:rsid w:val="00C020CD"/>
    <w:rsid w:val="00C36512"/>
    <w:rsid w:val="00C43B87"/>
    <w:rsid w:val="00C62DD4"/>
    <w:rsid w:val="00C7361F"/>
    <w:rsid w:val="00C7523F"/>
    <w:rsid w:val="00C828F6"/>
    <w:rsid w:val="00C902ED"/>
    <w:rsid w:val="00C90B36"/>
    <w:rsid w:val="00C921DF"/>
    <w:rsid w:val="00C95A6B"/>
    <w:rsid w:val="00CA41E6"/>
    <w:rsid w:val="00CB0C2B"/>
    <w:rsid w:val="00CB37C3"/>
    <w:rsid w:val="00CE16FF"/>
    <w:rsid w:val="00CE4199"/>
    <w:rsid w:val="00CE5440"/>
    <w:rsid w:val="00CE63AB"/>
    <w:rsid w:val="00D14558"/>
    <w:rsid w:val="00D211CE"/>
    <w:rsid w:val="00D32BEE"/>
    <w:rsid w:val="00D33EF5"/>
    <w:rsid w:val="00D361BD"/>
    <w:rsid w:val="00D413E8"/>
    <w:rsid w:val="00D57078"/>
    <w:rsid w:val="00D71DCE"/>
    <w:rsid w:val="00D80E89"/>
    <w:rsid w:val="00D95908"/>
    <w:rsid w:val="00D97672"/>
    <w:rsid w:val="00DD0502"/>
    <w:rsid w:val="00DE0E1C"/>
    <w:rsid w:val="00DF456F"/>
    <w:rsid w:val="00E13F58"/>
    <w:rsid w:val="00E14101"/>
    <w:rsid w:val="00E23CCC"/>
    <w:rsid w:val="00E37711"/>
    <w:rsid w:val="00E507E2"/>
    <w:rsid w:val="00E62C59"/>
    <w:rsid w:val="00E66B99"/>
    <w:rsid w:val="00E66DD8"/>
    <w:rsid w:val="00E7463E"/>
    <w:rsid w:val="00E80138"/>
    <w:rsid w:val="00E80FA3"/>
    <w:rsid w:val="00E95A54"/>
    <w:rsid w:val="00E9690C"/>
    <w:rsid w:val="00EC7DB0"/>
    <w:rsid w:val="00ED6F15"/>
    <w:rsid w:val="00EE342B"/>
    <w:rsid w:val="00F376CF"/>
    <w:rsid w:val="00F44E58"/>
    <w:rsid w:val="00F527E5"/>
    <w:rsid w:val="00F63281"/>
    <w:rsid w:val="00F6648A"/>
    <w:rsid w:val="00F67C67"/>
    <w:rsid w:val="00F720E0"/>
    <w:rsid w:val="00F905CB"/>
    <w:rsid w:val="00F90E93"/>
    <w:rsid w:val="00FC2DB2"/>
    <w:rsid w:val="00FC5C3D"/>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8F72"/>
  <w15:chartTrackingRefBased/>
  <w15:docId w15:val="{7343C204-3E9F-4F83-B1AA-5D5BBB57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35"/>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7735"/>
    <w:pPr>
      <w:tabs>
        <w:tab w:val="center" w:pos="4680"/>
        <w:tab w:val="right" w:pos="9360"/>
      </w:tabs>
    </w:pPr>
  </w:style>
  <w:style w:type="character" w:customStyle="1" w:styleId="HeaderChar">
    <w:name w:val="Header Char"/>
    <w:basedOn w:val="DefaultParagraphFont"/>
    <w:link w:val="Header"/>
    <w:uiPriority w:val="99"/>
    <w:rsid w:val="001E7735"/>
    <w:rPr>
      <w:rFonts w:ascii="Times New Roman" w:eastAsia="Times New Roman" w:hAnsi="Times New Roman" w:cs="Times New Roman"/>
      <w:sz w:val="24"/>
      <w:szCs w:val="24"/>
    </w:rPr>
  </w:style>
  <w:style w:type="paragraph" w:styleId="Footer">
    <w:name w:val="footer"/>
    <w:basedOn w:val="Normal"/>
    <w:link w:val="FooterChar"/>
    <w:rsid w:val="001E7735"/>
    <w:pPr>
      <w:tabs>
        <w:tab w:val="center" w:pos="4680"/>
        <w:tab w:val="right" w:pos="9360"/>
      </w:tabs>
    </w:pPr>
  </w:style>
  <w:style w:type="character" w:customStyle="1" w:styleId="FooterChar">
    <w:name w:val="Footer Char"/>
    <w:basedOn w:val="DefaultParagraphFont"/>
    <w:link w:val="Footer"/>
    <w:rsid w:val="001E7735"/>
    <w:rPr>
      <w:rFonts w:ascii="Times New Roman" w:eastAsia="Times New Roman" w:hAnsi="Times New Roman" w:cs="Times New Roman"/>
      <w:sz w:val="24"/>
      <w:szCs w:val="24"/>
    </w:rPr>
  </w:style>
  <w:style w:type="character" w:styleId="PageNumber">
    <w:name w:val="page number"/>
    <w:basedOn w:val="DefaultParagraphFont"/>
    <w:rsid w:val="001E7735"/>
  </w:style>
  <w:style w:type="paragraph" w:styleId="ListParagraph">
    <w:name w:val="List Paragraph"/>
    <w:basedOn w:val="Normal"/>
    <w:uiPriority w:val="34"/>
    <w:qFormat/>
    <w:rsid w:val="001E7735"/>
    <w:pPr>
      <w:ind w:left="720"/>
      <w:contextualSpacing/>
    </w:pPr>
  </w:style>
  <w:style w:type="paragraph" w:styleId="BalloonText">
    <w:name w:val="Balloon Text"/>
    <w:basedOn w:val="Normal"/>
    <w:link w:val="BalloonTextChar"/>
    <w:uiPriority w:val="99"/>
    <w:semiHidden/>
    <w:unhideWhenUsed/>
    <w:rsid w:val="00BD6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11"/>
    <w:rPr>
      <w:rFonts w:ascii="Segoe UI" w:eastAsia="Times New Roman" w:hAnsi="Segoe UI" w:cs="Segoe UI"/>
      <w:sz w:val="18"/>
      <w:szCs w:val="18"/>
    </w:rPr>
  </w:style>
  <w:style w:type="paragraph" w:styleId="PlainText">
    <w:name w:val="Plain Text"/>
    <w:basedOn w:val="Normal"/>
    <w:link w:val="PlainTextChar"/>
    <w:uiPriority w:val="99"/>
    <w:unhideWhenUsed/>
    <w:rsid w:val="005F203D"/>
    <w:pPr>
      <w:widowControl/>
      <w:kinsoku/>
      <w:overflowPunct/>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5F203D"/>
    <w:rPr>
      <w:rFonts w:ascii="Calibri" w:hAnsi="Calibri" w:cs="Times New Roman"/>
    </w:rPr>
  </w:style>
  <w:style w:type="paragraph" w:customStyle="1" w:styleId="Default">
    <w:name w:val="Default"/>
    <w:uiPriority w:val="99"/>
    <w:rsid w:val="0014065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751C2"/>
    <w:rPr>
      <w:sz w:val="16"/>
      <w:szCs w:val="16"/>
    </w:rPr>
  </w:style>
  <w:style w:type="paragraph" w:styleId="CommentText">
    <w:name w:val="annotation text"/>
    <w:basedOn w:val="Normal"/>
    <w:link w:val="CommentTextChar"/>
    <w:uiPriority w:val="99"/>
    <w:semiHidden/>
    <w:unhideWhenUsed/>
    <w:rsid w:val="001751C2"/>
    <w:rPr>
      <w:sz w:val="20"/>
      <w:szCs w:val="20"/>
    </w:rPr>
  </w:style>
  <w:style w:type="character" w:customStyle="1" w:styleId="CommentTextChar">
    <w:name w:val="Comment Text Char"/>
    <w:basedOn w:val="DefaultParagraphFont"/>
    <w:link w:val="CommentText"/>
    <w:uiPriority w:val="99"/>
    <w:semiHidden/>
    <w:rsid w:val="001751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1C2"/>
    <w:rPr>
      <w:b/>
      <w:bCs/>
    </w:rPr>
  </w:style>
  <w:style w:type="character" w:customStyle="1" w:styleId="CommentSubjectChar">
    <w:name w:val="Comment Subject Char"/>
    <w:basedOn w:val="CommentTextChar"/>
    <w:link w:val="CommentSubject"/>
    <w:uiPriority w:val="99"/>
    <w:semiHidden/>
    <w:rsid w:val="001751C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90DBC"/>
    <w:rPr>
      <w:color w:val="0563C1" w:themeColor="hyperlink"/>
      <w:u w:val="single"/>
    </w:rPr>
  </w:style>
  <w:style w:type="character" w:styleId="FollowedHyperlink">
    <w:name w:val="FollowedHyperlink"/>
    <w:basedOn w:val="DefaultParagraphFont"/>
    <w:uiPriority w:val="99"/>
    <w:semiHidden/>
    <w:unhideWhenUsed/>
    <w:rsid w:val="00F66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6820">
      <w:bodyDiv w:val="1"/>
      <w:marLeft w:val="0"/>
      <w:marRight w:val="0"/>
      <w:marTop w:val="0"/>
      <w:marBottom w:val="0"/>
      <w:divBdr>
        <w:top w:val="none" w:sz="0" w:space="0" w:color="auto"/>
        <w:left w:val="none" w:sz="0" w:space="0" w:color="auto"/>
        <w:bottom w:val="none" w:sz="0" w:space="0" w:color="auto"/>
        <w:right w:val="none" w:sz="0" w:space="0" w:color="auto"/>
      </w:divBdr>
    </w:div>
    <w:div w:id="416904151">
      <w:bodyDiv w:val="1"/>
      <w:marLeft w:val="0"/>
      <w:marRight w:val="0"/>
      <w:marTop w:val="0"/>
      <w:marBottom w:val="0"/>
      <w:divBdr>
        <w:top w:val="none" w:sz="0" w:space="0" w:color="auto"/>
        <w:left w:val="none" w:sz="0" w:space="0" w:color="auto"/>
        <w:bottom w:val="none" w:sz="0" w:space="0" w:color="auto"/>
        <w:right w:val="none" w:sz="0" w:space="0" w:color="auto"/>
      </w:divBdr>
    </w:div>
    <w:div w:id="1032652837">
      <w:bodyDiv w:val="1"/>
      <w:marLeft w:val="0"/>
      <w:marRight w:val="0"/>
      <w:marTop w:val="0"/>
      <w:marBottom w:val="0"/>
      <w:divBdr>
        <w:top w:val="none" w:sz="0" w:space="0" w:color="auto"/>
        <w:left w:val="none" w:sz="0" w:space="0" w:color="auto"/>
        <w:bottom w:val="none" w:sz="0" w:space="0" w:color="auto"/>
        <w:right w:val="none" w:sz="0" w:space="0" w:color="auto"/>
      </w:divBdr>
    </w:div>
    <w:div w:id="1645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fl.edu/benefits/retirement/special-pay-pl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ufl.edu/departments/payroll-tax-services/twelve-month-payment-option-for-nine-month-facul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6E43-F06C-4F59-BD84-A13C4F60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1505</Words>
  <Characters>8580</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Baxley Draft Settlement Agreement (00241090-3).DOCX</vt:lpstr>
    </vt:vector>
  </TitlesOfParts>
  <Company>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Baxley Draft Settlement Agreement (00241090-3).DOCX</dc:title>
  <dc:subject>00241090.DOCX;3</dc:subject>
  <dc:creator>Ryan Fuller</dc:creator>
  <cp:keywords>
  </cp:keywords>
  <dc:description>
  </dc:description>
  <cp:lastModifiedBy>Bogart,Denise L</cp:lastModifiedBy>
  <cp:revision>4</cp:revision>
  <cp:lastPrinted>2018-07-26T12:21:00Z</cp:lastPrinted>
  <dcterms:created xsi:type="dcterms:W3CDTF">2021-04-09T00:25:00Z</dcterms:created>
  <dcterms:modified xsi:type="dcterms:W3CDTF">2021-04-09T00:58:00Z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4429786v.1</vt:lpwstr>
  </property>
</Properties>
</file>